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DD207" w14:textId="77777777" w:rsidR="00E3616B" w:rsidRDefault="00E3616B" w:rsidP="00E3616B">
      <w:pPr>
        <w:spacing w:after="200" w:line="276" w:lineRule="auto"/>
        <w:rPr>
          <w:rFonts w:ascii="Tahoma" w:hAnsi="Tahoma" w:cs="Tahoma"/>
          <w:noProof/>
          <w:lang w:val="en-US"/>
        </w:rPr>
      </w:pPr>
    </w:p>
    <w:p w14:paraId="41D188C1" w14:textId="09465A96" w:rsidR="00C05E5D" w:rsidRDefault="00E3616B" w:rsidP="00E3616B">
      <w:pPr>
        <w:spacing w:after="200" w:line="276" w:lineRule="auto"/>
        <w:rPr>
          <w:rFonts w:ascii="Tahoma" w:hAnsi="Tahoma" w:cs="Tahoma"/>
        </w:rPr>
      </w:pPr>
      <w:r w:rsidRPr="00E3616B">
        <w:rPr>
          <w:rFonts w:ascii="Tahoma" w:hAnsi="Tahoma" w:cs="Tahoma"/>
        </w:rPr>
        <w:drawing>
          <wp:inline distT="0" distB="0" distL="0" distR="0" wp14:anchorId="4AE68DE8" wp14:editId="026CAA0F">
            <wp:extent cx="6466840" cy="1203325"/>
            <wp:effectExtent l="0" t="0" r="0" b="3175"/>
            <wp:docPr id="6259898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89848" name="Picture 1" descr="A close-up of a logo&#10;&#10;Description automatically generated"/>
                    <pic:cNvPicPr/>
                  </pic:nvPicPr>
                  <pic:blipFill>
                    <a:blip r:embed="rId8"/>
                    <a:stretch>
                      <a:fillRect/>
                    </a:stretch>
                  </pic:blipFill>
                  <pic:spPr>
                    <a:xfrm>
                      <a:off x="0" y="0"/>
                      <a:ext cx="6466840" cy="1203325"/>
                    </a:xfrm>
                    <a:prstGeom prst="rect">
                      <a:avLst/>
                    </a:prstGeom>
                  </pic:spPr>
                </pic:pic>
              </a:graphicData>
            </a:graphic>
          </wp:inline>
        </w:drawing>
      </w:r>
    </w:p>
    <w:p w14:paraId="1E78373F" w14:textId="77777777" w:rsidR="00C05E5D" w:rsidRDefault="00C05E5D" w:rsidP="00C05E5D">
      <w:pPr>
        <w:spacing w:after="200" w:line="276" w:lineRule="auto"/>
        <w:jc w:val="center"/>
        <w:rPr>
          <w:rFonts w:ascii="Tahoma" w:hAnsi="Tahoma" w:cs="Tahoma"/>
        </w:rPr>
      </w:pPr>
    </w:p>
    <w:p w14:paraId="7550385B" w14:textId="0FFA76F5" w:rsidR="00C05E5D" w:rsidRPr="00E3616B" w:rsidRDefault="00E3616B" w:rsidP="00C05E5D">
      <w:pPr>
        <w:spacing w:after="200" w:line="276" w:lineRule="auto"/>
        <w:jc w:val="center"/>
        <w:rPr>
          <w:rFonts w:ascii="Verdana" w:hAnsi="Verdana" w:cs="Tahoma"/>
          <w:b/>
          <w:bCs/>
          <w:sz w:val="24"/>
          <w:szCs w:val="24"/>
        </w:rPr>
      </w:pPr>
      <w:proofErr w:type="spellStart"/>
      <w:r w:rsidRPr="00E3616B">
        <w:rPr>
          <w:rFonts w:ascii="Verdana" w:hAnsi="Verdana" w:cs="Tahoma"/>
          <w:b/>
          <w:bCs/>
          <w:sz w:val="24"/>
          <w:szCs w:val="24"/>
        </w:rPr>
        <w:t>Nadara</w:t>
      </w:r>
      <w:proofErr w:type="spellEnd"/>
      <w:r w:rsidRPr="00E3616B">
        <w:rPr>
          <w:rFonts w:ascii="Verdana" w:hAnsi="Verdana" w:cs="Tahoma"/>
          <w:b/>
          <w:bCs/>
          <w:sz w:val="24"/>
          <w:szCs w:val="24"/>
        </w:rPr>
        <w:t xml:space="preserve"> </w:t>
      </w:r>
      <w:proofErr w:type="spellStart"/>
      <w:r w:rsidRPr="00E3616B">
        <w:rPr>
          <w:rFonts w:ascii="Verdana" w:hAnsi="Verdana" w:cs="Tahoma"/>
          <w:b/>
          <w:bCs/>
          <w:sz w:val="24"/>
          <w:szCs w:val="24"/>
        </w:rPr>
        <w:t>Kingsburn</w:t>
      </w:r>
      <w:proofErr w:type="spellEnd"/>
      <w:r w:rsidRPr="00E3616B">
        <w:rPr>
          <w:rFonts w:ascii="Verdana" w:hAnsi="Verdana" w:cs="Tahoma"/>
          <w:b/>
          <w:bCs/>
          <w:sz w:val="24"/>
          <w:szCs w:val="24"/>
        </w:rPr>
        <w:t xml:space="preserve"> Wind Energy Ltd Community Fund (</w:t>
      </w:r>
      <w:proofErr w:type="spellStart"/>
      <w:r w:rsidRPr="00E3616B">
        <w:rPr>
          <w:rFonts w:ascii="Verdana" w:hAnsi="Verdana" w:cs="Tahoma"/>
          <w:b/>
          <w:bCs/>
          <w:sz w:val="24"/>
          <w:szCs w:val="24"/>
        </w:rPr>
        <w:t>Gargunnock</w:t>
      </w:r>
      <w:proofErr w:type="spellEnd"/>
      <w:r w:rsidRPr="00E3616B">
        <w:rPr>
          <w:rFonts w:ascii="Verdana" w:hAnsi="Verdana" w:cs="Tahoma"/>
          <w:b/>
          <w:bCs/>
          <w:sz w:val="24"/>
          <w:szCs w:val="24"/>
        </w:rPr>
        <w:t>)</w:t>
      </w:r>
    </w:p>
    <w:p w14:paraId="536AA7A3" w14:textId="494793E6" w:rsidR="00E3616B" w:rsidRPr="00E3616B" w:rsidRDefault="00E3616B" w:rsidP="00C05E5D">
      <w:pPr>
        <w:spacing w:after="200" w:line="276" w:lineRule="auto"/>
        <w:jc w:val="center"/>
        <w:rPr>
          <w:rFonts w:ascii="Verdana" w:hAnsi="Verdana" w:cs="Tahoma"/>
          <w:b/>
          <w:bCs/>
          <w:sz w:val="24"/>
          <w:szCs w:val="24"/>
        </w:rPr>
      </w:pPr>
      <w:r w:rsidRPr="00E3616B">
        <w:rPr>
          <w:rFonts w:ascii="Verdana" w:hAnsi="Verdana" w:cs="Tahoma"/>
          <w:b/>
          <w:bCs/>
          <w:sz w:val="24"/>
          <w:szCs w:val="24"/>
        </w:rPr>
        <w:t xml:space="preserve">Foundation Scotland and </w:t>
      </w:r>
      <w:proofErr w:type="spellStart"/>
      <w:r w:rsidRPr="00E3616B">
        <w:rPr>
          <w:rFonts w:ascii="Verdana" w:hAnsi="Verdana" w:cs="Tahoma"/>
          <w:b/>
          <w:bCs/>
          <w:sz w:val="24"/>
          <w:szCs w:val="24"/>
        </w:rPr>
        <w:t>Gargunnock</w:t>
      </w:r>
      <w:proofErr w:type="spellEnd"/>
      <w:r w:rsidRPr="00E3616B">
        <w:rPr>
          <w:rFonts w:ascii="Verdana" w:hAnsi="Verdana" w:cs="Tahoma"/>
          <w:b/>
          <w:bCs/>
          <w:sz w:val="24"/>
          <w:szCs w:val="24"/>
        </w:rPr>
        <w:t xml:space="preserve"> Community Trust Ltd.</w:t>
      </w:r>
    </w:p>
    <w:p w14:paraId="37B339CC" w14:textId="05A5CEE6" w:rsidR="00C05E5D" w:rsidRPr="00E3616B" w:rsidRDefault="00E3616B" w:rsidP="00E3616B">
      <w:pPr>
        <w:spacing w:after="200" w:line="276" w:lineRule="auto"/>
        <w:jc w:val="center"/>
        <w:rPr>
          <w:rFonts w:ascii="Verdana" w:hAnsi="Verdana" w:cs="Tahoma"/>
          <w:b/>
          <w:bCs/>
          <w:sz w:val="24"/>
          <w:szCs w:val="24"/>
        </w:rPr>
      </w:pPr>
      <w:r>
        <w:rPr>
          <w:noProof/>
        </w:rPr>
        <w:drawing>
          <wp:anchor distT="0" distB="0" distL="114300" distR="114300" simplePos="0" relativeHeight="251661312" behindDoc="1" locked="0" layoutInCell="1" allowOverlap="1" wp14:anchorId="754BA319" wp14:editId="2CC42065">
            <wp:simplePos x="0" y="0"/>
            <wp:positionH relativeFrom="margin">
              <wp:posOffset>405958</wp:posOffset>
            </wp:positionH>
            <wp:positionV relativeFrom="paragraph">
              <wp:posOffset>322083</wp:posOffset>
            </wp:positionV>
            <wp:extent cx="5860112" cy="6218273"/>
            <wp:effectExtent l="0" t="0" r="0" b="508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9">
                      <a:alphaModFix amt="70000"/>
                      <a:extLst>
                        <a:ext uri="{28A0092B-C50C-407E-A947-70E740481C1C}">
                          <a14:useLocalDpi xmlns:a14="http://schemas.microsoft.com/office/drawing/2010/main" val="0"/>
                        </a:ext>
                      </a:extLst>
                    </a:blip>
                    <a:stretch>
                      <a:fillRect/>
                    </a:stretch>
                  </pic:blipFill>
                  <pic:spPr>
                    <a:xfrm>
                      <a:off x="0" y="0"/>
                      <a:ext cx="5881555" cy="6241026"/>
                    </a:xfrm>
                    <a:prstGeom prst="rect">
                      <a:avLst/>
                    </a:prstGeom>
                  </pic:spPr>
                </pic:pic>
              </a:graphicData>
            </a:graphic>
            <wp14:sizeRelH relativeFrom="margin">
              <wp14:pctWidth>0</wp14:pctWidth>
            </wp14:sizeRelH>
            <wp14:sizeRelV relativeFrom="margin">
              <wp14:pctHeight>0</wp14:pctHeight>
            </wp14:sizeRelV>
          </wp:anchor>
        </w:drawing>
      </w:r>
      <w:r w:rsidRPr="00E3616B">
        <w:rPr>
          <w:rFonts w:ascii="Verdana" w:hAnsi="Verdana" w:cs="Tahoma"/>
          <w:b/>
          <w:bCs/>
          <w:sz w:val="24"/>
          <w:szCs w:val="24"/>
        </w:rPr>
        <w:t>Fund Guideline</w:t>
      </w:r>
      <w:r>
        <w:rPr>
          <w:rFonts w:ascii="Verdana" w:hAnsi="Verdana" w:cs="Tahoma"/>
          <w:b/>
          <w:bCs/>
          <w:sz w:val="24"/>
          <w:szCs w:val="24"/>
        </w:rPr>
        <w:t>s</w:t>
      </w:r>
    </w:p>
    <w:p w14:paraId="71BD1928" w14:textId="5A6AD213" w:rsidR="00C05E5D" w:rsidRPr="00E3616B" w:rsidRDefault="00C05E5D" w:rsidP="00C05E5D">
      <w:pPr>
        <w:spacing w:after="200" w:line="276" w:lineRule="auto"/>
        <w:jc w:val="center"/>
        <w:rPr>
          <w:rFonts w:ascii="Tahoma" w:hAnsi="Tahoma" w:cs="Tahoma"/>
        </w:rPr>
      </w:pPr>
    </w:p>
    <w:p w14:paraId="218EE29D" w14:textId="4277E71E" w:rsidR="00C05E5D" w:rsidRPr="00E3616B" w:rsidRDefault="00C05E5D" w:rsidP="00C05E5D">
      <w:pPr>
        <w:spacing w:after="200" w:line="276" w:lineRule="auto"/>
        <w:jc w:val="center"/>
        <w:rPr>
          <w:rFonts w:ascii="Tahoma" w:hAnsi="Tahoma" w:cs="Tahoma"/>
        </w:rPr>
      </w:pPr>
    </w:p>
    <w:p w14:paraId="01985590" w14:textId="01FD8A26" w:rsidR="00C05E5D" w:rsidRPr="00E3616B" w:rsidRDefault="00C05E5D" w:rsidP="00C05E5D">
      <w:pPr>
        <w:spacing w:after="200" w:line="276" w:lineRule="auto"/>
        <w:jc w:val="center"/>
        <w:rPr>
          <w:rFonts w:ascii="Tahoma" w:hAnsi="Tahoma" w:cs="Tahoma"/>
          <w:b/>
          <w:sz w:val="56"/>
          <w:szCs w:val="56"/>
        </w:rPr>
      </w:pPr>
    </w:p>
    <w:p w14:paraId="4C173573" w14:textId="7865CE01" w:rsidR="00C05E5D" w:rsidRPr="00E3616B" w:rsidRDefault="00C05E5D" w:rsidP="00C05E5D">
      <w:pPr>
        <w:widowControl w:val="0"/>
        <w:autoSpaceDE w:val="0"/>
        <w:autoSpaceDN w:val="0"/>
        <w:adjustRightInd w:val="0"/>
        <w:spacing w:after="120" w:line="276" w:lineRule="auto"/>
        <w:jc w:val="both"/>
        <w:rPr>
          <w:rFonts w:ascii="Tahoma" w:hAnsi="Tahoma" w:cs="Tahoma"/>
        </w:rPr>
      </w:pPr>
    </w:p>
    <w:p w14:paraId="316A6933" w14:textId="67CB5757" w:rsidR="00C05E5D" w:rsidRPr="00E3616B" w:rsidRDefault="00C05E5D" w:rsidP="00C05E5D">
      <w:pPr>
        <w:widowControl w:val="0"/>
        <w:autoSpaceDE w:val="0"/>
        <w:autoSpaceDN w:val="0"/>
        <w:adjustRightInd w:val="0"/>
        <w:spacing w:after="200" w:line="276" w:lineRule="auto"/>
        <w:jc w:val="both"/>
        <w:rPr>
          <w:rFonts w:ascii="Arial" w:hAnsi="Arial" w:cs="Arial"/>
          <w:b/>
          <w:bCs/>
          <w:color w:val="0066CC"/>
          <w:sz w:val="28"/>
          <w:szCs w:val="28"/>
        </w:rPr>
      </w:pPr>
    </w:p>
    <w:p w14:paraId="0A8B3E71" w14:textId="5D13FAAE" w:rsidR="00C05E5D" w:rsidRPr="00E3616B" w:rsidRDefault="00C05E5D" w:rsidP="00EF783F">
      <w:pPr>
        <w:rPr>
          <w:rFonts w:ascii="Arial" w:hAnsi="Arial" w:cs="Arial"/>
          <w:b/>
          <w:bCs/>
          <w:sz w:val="32"/>
          <w:szCs w:val="32"/>
        </w:rPr>
      </w:pPr>
    </w:p>
    <w:p w14:paraId="1AE72562" w14:textId="14587D60" w:rsidR="00C05E5D" w:rsidRDefault="00C05E5D" w:rsidP="00EF783F">
      <w:pPr>
        <w:rPr>
          <w:rFonts w:ascii="Arial" w:hAnsi="Arial" w:cs="Arial"/>
          <w:b/>
          <w:bCs/>
          <w:sz w:val="32"/>
          <w:szCs w:val="32"/>
        </w:rPr>
      </w:pPr>
    </w:p>
    <w:p w14:paraId="26136E7C" w14:textId="19730F0E" w:rsidR="00E3616B" w:rsidRDefault="00E3616B" w:rsidP="00EF783F">
      <w:pPr>
        <w:rPr>
          <w:rFonts w:ascii="Arial" w:hAnsi="Arial" w:cs="Arial"/>
          <w:b/>
          <w:bCs/>
          <w:sz w:val="32"/>
          <w:szCs w:val="32"/>
        </w:rPr>
      </w:pPr>
    </w:p>
    <w:p w14:paraId="69BF4B2F" w14:textId="6908C2B9" w:rsidR="00E3616B" w:rsidRDefault="00E3616B" w:rsidP="00EF783F">
      <w:pPr>
        <w:rPr>
          <w:rFonts w:ascii="Arial" w:hAnsi="Arial" w:cs="Arial"/>
          <w:b/>
          <w:bCs/>
          <w:sz w:val="32"/>
          <w:szCs w:val="32"/>
        </w:rPr>
      </w:pPr>
    </w:p>
    <w:p w14:paraId="21B1F60B" w14:textId="21F00B8A" w:rsidR="00E3616B" w:rsidRDefault="00E3616B" w:rsidP="00EF783F">
      <w:pPr>
        <w:rPr>
          <w:rFonts w:ascii="Arial" w:hAnsi="Arial" w:cs="Arial"/>
          <w:b/>
          <w:bCs/>
          <w:sz w:val="32"/>
          <w:szCs w:val="32"/>
        </w:rPr>
      </w:pPr>
    </w:p>
    <w:p w14:paraId="76869937" w14:textId="4B5EE555" w:rsidR="00E3616B" w:rsidRDefault="00E3616B" w:rsidP="00EF783F">
      <w:pPr>
        <w:rPr>
          <w:rFonts w:ascii="Arial" w:hAnsi="Arial" w:cs="Arial"/>
          <w:b/>
          <w:bCs/>
          <w:sz w:val="32"/>
          <w:szCs w:val="32"/>
        </w:rPr>
      </w:pPr>
    </w:p>
    <w:p w14:paraId="2C77BCB5" w14:textId="0E37B72F" w:rsidR="00E3616B" w:rsidRDefault="00E3616B" w:rsidP="00EF783F">
      <w:pPr>
        <w:rPr>
          <w:rFonts w:ascii="Arial" w:hAnsi="Arial" w:cs="Arial"/>
          <w:b/>
          <w:bCs/>
          <w:sz w:val="32"/>
          <w:szCs w:val="32"/>
        </w:rPr>
      </w:pPr>
    </w:p>
    <w:p w14:paraId="79D29C62" w14:textId="411B4189" w:rsidR="00E3616B" w:rsidRDefault="00E3616B" w:rsidP="00EF783F">
      <w:pPr>
        <w:rPr>
          <w:rFonts w:ascii="Arial" w:hAnsi="Arial" w:cs="Arial"/>
          <w:b/>
          <w:bCs/>
          <w:sz w:val="32"/>
          <w:szCs w:val="32"/>
        </w:rPr>
      </w:pPr>
    </w:p>
    <w:p w14:paraId="13FF8A94" w14:textId="10232986" w:rsidR="00E3616B" w:rsidRPr="00E3616B" w:rsidRDefault="00E3616B" w:rsidP="00EF783F">
      <w:pPr>
        <w:rPr>
          <w:rFonts w:ascii="Arial" w:hAnsi="Arial" w:cs="Arial"/>
          <w:b/>
          <w:bCs/>
          <w:sz w:val="32"/>
          <w:szCs w:val="32"/>
        </w:rPr>
      </w:pPr>
      <w:r w:rsidRPr="00DD69A9">
        <w:rPr>
          <w:rFonts w:ascii="Tahoma" w:hAnsi="Tahoma" w:cs="Tahoma"/>
          <w:b/>
          <w:noProof/>
          <w:sz w:val="56"/>
          <w:szCs w:val="56"/>
          <w:lang w:val="en-US"/>
        </w:rPr>
        <mc:AlternateContent>
          <mc:Choice Requires="wps">
            <w:drawing>
              <wp:anchor distT="0" distB="0" distL="114300" distR="114300" simplePos="0" relativeHeight="251659264" behindDoc="0" locked="0" layoutInCell="1" allowOverlap="1" wp14:anchorId="1BFA66EE" wp14:editId="368A4D28">
                <wp:simplePos x="0" y="0"/>
                <wp:positionH relativeFrom="column">
                  <wp:posOffset>329206</wp:posOffset>
                </wp:positionH>
                <wp:positionV relativeFrom="paragraph">
                  <wp:posOffset>107315</wp:posOffset>
                </wp:positionV>
                <wp:extent cx="5638800" cy="1076325"/>
                <wp:effectExtent l="0" t="0" r="1270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076325"/>
                        </a:xfrm>
                        <a:prstGeom prst="rect">
                          <a:avLst/>
                        </a:prstGeom>
                        <a:solidFill>
                          <a:srgbClr val="FFFFFF"/>
                        </a:solidFill>
                        <a:ln w="9525">
                          <a:solidFill>
                            <a:srgbClr val="000000"/>
                          </a:solidFill>
                          <a:miter lim="800000"/>
                          <a:headEnd/>
                          <a:tailEnd/>
                        </a:ln>
                      </wps:spPr>
                      <wps:txbx>
                        <w:txbxContent>
                          <w:p w14:paraId="76F2C526" w14:textId="3081EF21" w:rsidR="00C05E5D" w:rsidRPr="00E3616B" w:rsidRDefault="00C05E5D" w:rsidP="00C05E5D">
                            <w:pPr>
                              <w:jc w:val="center"/>
                              <w:rPr>
                                <w:color w:val="44546A" w:themeColor="text2"/>
                              </w:rPr>
                            </w:pPr>
                            <w:r w:rsidRPr="00E3616B">
                              <w:rPr>
                                <w:rFonts w:ascii="Tahoma" w:hAnsi="Tahoma" w:cs="Tahoma"/>
                                <w:b/>
                                <w:color w:val="44546A" w:themeColor="text2"/>
                                <w:sz w:val="48"/>
                                <w:szCs w:val="48"/>
                              </w:rPr>
                              <w:t>GARGUNNOCK WINDFARM FUND GUIDELINES FOR APPLICANTS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A66EE" id="_x0000_t202" coordsize="21600,21600" o:spt="202" path="m,l,21600r21600,l21600,xe">
                <v:stroke joinstyle="miter"/>
                <v:path gradientshapeok="t" o:connecttype="rect"/>
              </v:shapetype>
              <v:shape id="Text Box 2" o:spid="_x0000_s1026" type="#_x0000_t202" style="position:absolute;margin-left:25.9pt;margin-top:8.45pt;width:444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">
                <v:textbox>
                  <w:txbxContent>
                    <w:p w14:paraId="76F2C526" w14:textId="3081EF21" w:rsidR="00C05E5D" w:rsidRPr="00E3616B" w:rsidRDefault="00C05E5D" w:rsidP="00C05E5D">
                      <w:pPr>
                        <w:jc w:val="center"/>
                        <w:rPr>
                          <w:color w:val="44546A" w:themeColor="text2"/>
                        </w:rPr>
                      </w:pPr>
                      <w:r w:rsidRPr="00E3616B">
                        <w:rPr>
                          <w:rFonts w:ascii="Tahoma" w:hAnsi="Tahoma" w:cs="Tahoma"/>
                          <w:b/>
                          <w:color w:val="44546A" w:themeColor="text2"/>
                          <w:sz w:val="48"/>
                          <w:szCs w:val="48"/>
                        </w:rPr>
                        <w:t>GARGUNNOCK WINDFARM FUND GUIDELINES FOR APPLICANTS</w:t>
                      </w:r>
                    </w:p>
                  </w:txbxContent>
                </v:textbox>
              </v:shape>
            </w:pict>
          </mc:Fallback>
        </mc:AlternateContent>
      </w:r>
    </w:p>
    <w:p w14:paraId="3091DA26" w14:textId="77777777" w:rsidR="00C05E5D" w:rsidRPr="00E3616B" w:rsidRDefault="00C05E5D" w:rsidP="00EF783F">
      <w:pPr>
        <w:rPr>
          <w:rFonts w:ascii="Arial" w:hAnsi="Arial" w:cs="Arial"/>
          <w:b/>
          <w:bCs/>
          <w:sz w:val="32"/>
          <w:szCs w:val="32"/>
        </w:rPr>
      </w:pPr>
    </w:p>
    <w:p w14:paraId="6D7BFD23" w14:textId="77777777" w:rsidR="00E3616B" w:rsidRDefault="00E3616B" w:rsidP="00EF783F">
      <w:pPr>
        <w:rPr>
          <w:rFonts w:ascii="Arial" w:hAnsi="Arial" w:cs="Arial"/>
          <w:b/>
          <w:bCs/>
          <w:sz w:val="32"/>
          <w:szCs w:val="32"/>
        </w:rPr>
      </w:pPr>
    </w:p>
    <w:p w14:paraId="65951D3E" w14:textId="77777777" w:rsidR="00E3616B" w:rsidRDefault="00E3616B" w:rsidP="00EF783F">
      <w:pPr>
        <w:rPr>
          <w:rFonts w:ascii="Arial" w:hAnsi="Arial" w:cs="Arial"/>
          <w:b/>
          <w:bCs/>
          <w:sz w:val="32"/>
          <w:szCs w:val="32"/>
        </w:rPr>
      </w:pPr>
    </w:p>
    <w:p w14:paraId="38E0649A" w14:textId="77777777" w:rsidR="00E3616B" w:rsidRDefault="00E3616B" w:rsidP="00EF783F">
      <w:pPr>
        <w:rPr>
          <w:rFonts w:ascii="Arial" w:hAnsi="Arial" w:cs="Arial"/>
          <w:b/>
          <w:bCs/>
          <w:sz w:val="32"/>
          <w:szCs w:val="32"/>
        </w:rPr>
      </w:pPr>
    </w:p>
    <w:p w14:paraId="3D2DEE08" w14:textId="248FBA07" w:rsidR="00BD635E" w:rsidRPr="008F4330" w:rsidRDefault="00EF783F" w:rsidP="00EF783F">
      <w:pPr>
        <w:rPr>
          <w:rFonts w:ascii="Arial" w:hAnsi="Arial" w:cs="Arial"/>
          <w:b/>
          <w:bCs/>
          <w:sz w:val="32"/>
          <w:szCs w:val="32"/>
        </w:rPr>
      </w:pPr>
      <w:r w:rsidRPr="008F4330">
        <w:rPr>
          <w:rFonts w:ascii="Arial" w:hAnsi="Arial" w:cs="Arial"/>
          <w:b/>
          <w:bCs/>
          <w:sz w:val="32"/>
          <w:szCs w:val="32"/>
        </w:rPr>
        <w:lastRenderedPageBreak/>
        <w:t>G</w:t>
      </w:r>
      <w:r w:rsidR="00BD635E" w:rsidRPr="008F4330">
        <w:rPr>
          <w:rFonts w:ascii="Arial" w:hAnsi="Arial" w:cs="Arial"/>
          <w:b/>
          <w:bCs/>
          <w:sz w:val="32"/>
          <w:szCs w:val="32"/>
        </w:rPr>
        <w:t>ARGUNNOCK WINDFARM FUND GUIDELINES</w:t>
      </w:r>
      <w:r w:rsidR="00661BFA" w:rsidRPr="008F4330">
        <w:rPr>
          <w:rFonts w:ascii="Arial" w:hAnsi="Arial" w:cs="Arial"/>
          <w:b/>
          <w:bCs/>
          <w:sz w:val="32"/>
          <w:szCs w:val="32"/>
        </w:rPr>
        <w:t xml:space="preserve"> FOR APPLICANTS</w:t>
      </w:r>
    </w:p>
    <w:p w14:paraId="26117F27" w14:textId="77777777" w:rsidR="00BD635E" w:rsidRPr="008F4330" w:rsidRDefault="00BD635E" w:rsidP="00BD635E">
      <w:pPr>
        <w:pStyle w:val="Default"/>
        <w:rPr>
          <w:rFonts w:ascii="Arial" w:hAnsi="Arial" w:cs="Arial"/>
          <w:sz w:val="16"/>
          <w:szCs w:val="16"/>
        </w:rPr>
      </w:pPr>
      <w:r w:rsidRPr="008F4330">
        <w:rPr>
          <w:rFonts w:ascii="Arial" w:hAnsi="Arial" w:cs="Arial"/>
          <w:b/>
          <w:bCs/>
          <w:sz w:val="32"/>
          <w:szCs w:val="32"/>
        </w:rPr>
        <w:t xml:space="preserve"> </w:t>
      </w:r>
    </w:p>
    <w:p w14:paraId="0847B145" w14:textId="77777777" w:rsidR="00E47748" w:rsidRPr="008F4330" w:rsidRDefault="00BD635E" w:rsidP="000D48EA">
      <w:pPr>
        <w:pStyle w:val="Default"/>
        <w:numPr>
          <w:ilvl w:val="0"/>
          <w:numId w:val="2"/>
        </w:numPr>
        <w:rPr>
          <w:rFonts w:ascii="Arial" w:hAnsi="Arial" w:cs="Arial"/>
          <w:b/>
          <w:bCs/>
          <w:sz w:val="28"/>
          <w:szCs w:val="28"/>
        </w:rPr>
      </w:pPr>
      <w:r w:rsidRPr="008F4330">
        <w:rPr>
          <w:rFonts w:ascii="Arial" w:hAnsi="Arial" w:cs="Arial"/>
          <w:b/>
          <w:bCs/>
          <w:sz w:val="28"/>
          <w:szCs w:val="28"/>
        </w:rPr>
        <w:t>Background</w:t>
      </w:r>
    </w:p>
    <w:p w14:paraId="41685D16" w14:textId="77777777" w:rsidR="00E47748" w:rsidRPr="008F4330" w:rsidRDefault="00E47748" w:rsidP="00E47748">
      <w:pPr>
        <w:pStyle w:val="Default"/>
        <w:ind w:left="720"/>
        <w:rPr>
          <w:rFonts w:ascii="Arial" w:hAnsi="Arial" w:cs="Arial"/>
          <w:b/>
          <w:bCs/>
          <w:sz w:val="28"/>
          <w:szCs w:val="28"/>
        </w:rPr>
      </w:pPr>
    </w:p>
    <w:p w14:paraId="5BC7F799" w14:textId="7D59341F" w:rsidR="00BD635E" w:rsidRDefault="00BD635E" w:rsidP="000D48EA">
      <w:pPr>
        <w:pStyle w:val="Default"/>
        <w:numPr>
          <w:ilvl w:val="1"/>
          <w:numId w:val="2"/>
        </w:numPr>
        <w:spacing w:after="80"/>
        <w:ind w:hanging="774"/>
        <w:rPr>
          <w:rFonts w:ascii="Arial" w:hAnsi="Arial" w:cs="Arial"/>
          <w:sz w:val="22"/>
          <w:szCs w:val="22"/>
        </w:rPr>
      </w:pPr>
      <w:r w:rsidRPr="008F4330">
        <w:rPr>
          <w:rFonts w:ascii="Arial" w:hAnsi="Arial" w:cs="Arial"/>
          <w:sz w:val="22"/>
          <w:szCs w:val="22"/>
        </w:rPr>
        <w:t xml:space="preserve">This document sets out </w:t>
      </w:r>
      <w:r w:rsidR="004F78A1" w:rsidRPr="008F4330">
        <w:rPr>
          <w:rFonts w:ascii="Arial" w:hAnsi="Arial" w:cs="Arial"/>
          <w:sz w:val="22"/>
          <w:szCs w:val="22"/>
        </w:rPr>
        <w:t xml:space="preserve">information </w:t>
      </w:r>
      <w:r w:rsidR="00CC42EB" w:rsidRPr="008F4330">
        <w:rPr>
          <w:rFonts w:ascii="Arial" w:hAnsi="Arial" w:cs="Arial"/>
          <w:sz w:val="22"/>
          <w:szCs w:val="22"/>
        </w:rPr>
        <w:t xml:space="preserve">for applicants </w:t>
      </w:r>
      <w:r w:rsidR="004F78A1" w:rsidRPr="008F4330">
        <w:rPr>
          <w:rFonts w:ascii="Arial" w:hAnsi="Arial" w:cs="Arial"/>
          <w:sz w:val="22"/>
          <w:szCs w:val="22"/>
        </w:rPr>
        <w:t xml:space="preserve">on the distribution of the </w:t>
      </w:r>
      <w:proofErr w:type="spellStart"/>
      <w:r w:rsidR="004F78A1" w:rsidRPr="008F4330">
        <w:rPr>
          <w:rFonts w:ascii="Arial" w:hAnsi="Arial" w:cs="Arial"/>
          <w:sz w:val="22"/>
          <w:szCs w:val="22"/>
        </w:rPr>
        <w:t>Gargunnock</w:t>
      </w:r>
      <w:proofErr w:type="spellEnd"/>
      <w:r w:rsidR="004F78A1" w:rsidRPr="008F4330">
        <w:rPr>
          <w:rFonts w:ascii="Arial" w:hAnsi="Arial" w:cs="Arial"/>
          <w:sz w:val="22"/>
          <w:szCs w:val="22"/>
        </w:rPr>
        <w:t xml:space="preserve"> Windfarm Fund. </w:t>
      </w:r>
    </w:p>
    <w:p w14:paraId="3970D0F5" w14:textId="77777777" w:rsidR="008F4330" w:rsidRPr="002D2593" w:rsidRDefault="008F4330" w:rsidP="008F4330">
      <w:pPr>
        <w:pStyle w:val="Default"/>
        <w:ind w:left="794"/>
        <w:rPr>
          <w:rFonts w:ascii="Arial" w:hAnsi="Arial" w:cs="Arial"/>
          <w:sz w:val="20"/>
          <w:szCs w:val="20"/>
        </w:rPr>
      </w:pPr>
    </w:p>
    <w:p w14:paraId="217283EC" w14:textId="6CEB3DD2" w:rsidR="00BD635E" w:rsidRDefault="00BD635E" w:rsidP="000D48EA">
      <w:pPr>
        <w:pStyle w:val="Default"/>
        <w:numPr>
          <w:ilvl w:val="1"/>
          <w:numId w:val="2"/>
        </w:numPr>
        <w:spacing w:after="80"/>
        <w:ind w:hanging="774"/>
        <w:rPr>
          <w:rFonts w:ascii="Arial" w:hAnsi="Arial" w:cs="Arial"/>
          <w:sz w:val="22"/>
          <w:szCs w:val="22"/>
        </w:rPr>
      </w:pPr>
      <w:proofErr w:type="spellStart"/>
      <w:r w:rsidRPr="008F4330">
        <w:rPr>
          <w:rFonts w:ascii="Arial" w:hAnsi="Arial" w:cs="Arial"/>
          <w:sz w:val="22"/>
          <w:szCs w:val="22"/>
        </w:rPr>
        <w:t>Kingsburn</w:t>
      </w:r>
      <w:proofErr w:type="spellEnd"/>
      <w:r w:rsidRPr="008F4330">
        <w:rPr>
          <w:rFonts w:ascii="Arial" w:hAnsi="Arial" w:cs="Arial"/>
          <w:sz w:val="22"/>
          <w:szCs w:val="22"/>
        </w:rPr>
        <w:t xml:space="preserve"> Windfarm Energy Ltd (KWEL) </w:t>
      </w:r>
      <w:r w:rsidR="00E822B4" w:rsidRPr="008F4330">
        <w:rPr>
          <w:rFonts w:ascii="Arial" w:hAnsi="Arial" w:cs="Arial"/>
          <w:sz w:val="22"/>
          <w:szCs w:val="22"/>
        </w:rPr>
        <w:t>makes</w:t>
      </w:r>
      <w:r w:rsidRPr="008F4330">
        <w:rPr>
          <w:rFonts w:ascii="Arial" w:hAnsi="Arial" w:cs="Arial"/>
          <w:sz w:val="22"/>
          <w:szCs w:val="22"/>
        </w:rPr>
        <w:t xml:space="preserve"> an annual payment to the </w:t>
      </w:r>
      <w:proofErr w:type="spellStart"/>
      <w:r w:rsidRPr="008F4330">
        <w:rPr>
          <w:rFonts w:ascii="Arial" w:hAnsi="Arial" w:cs="Arial"/>
          <w:sz w:val="22"/>
          <w:szCs w:val="22"/>
        </w:rPr>
        <w:t>Gargunnock</w:t>
      </w:r>
      <w:proofErr w:type="spellEnd"/>
      <w:r w:rsidRPr="008F4330">
        <w:rPr>
          <w:rFonts w:ascii="Arial" w:hAnsi="Arial" w:cs="Arial"/>
          <w:sz w:val="22"/>
          <w:szCs w:val="22"/>
        </w:rPr>
        <w:t xml:space="preserve"> Community Fund for the operating lifetime of the windfarm [expected to be 20-25 years</w:t>
      </w:r>
      <w:r w:rsidR="00661BFA" w:rsidRPr="008F4330">
        <w:rPr>
          <w:rFonts w:ascii="Arial" w:hAnsi="Arial" w:cs="Arial"/>
          <w:sz w:val="22"/>
          <w:szCs w:val="22"/>
        </w:rPr>
        <w:t xml:space="preserve"> from 2017]. </w:t>
      </w:r>
      <w:r w:rsidR="001F0B4E" w:rsidRPr="008F4330">
        <w:rPr>
          <w:rFonts w:ascii="Arial" w:hAnsi="Arial" w:cs="Arial"/>
          <w:sz w:val="22"/>
          <w:szCs w:val="22"/>
        </w:rPr>
        <w:t xml:space="preserve">The payment </w:t>
      </w:r>
      <w:r w:rsidR="00661BFA" w:rsidRPr="008F4330">
        <w:rPr>
          <w:rFonts w:ascii="Arial" w:hAnsi="Arial" w:cs="Arial"/>
          <w:sz w:val="22"/>
          <w:szCs w:val="22"/>
        </w:rPr>
        <w:t xml:space="preserve">is </w:t>
      </w:r>
      <w:proofErr w:type="spellStart"/>
      <w:r w:rsidR="001F0B4E" w:rsidRPr="008F4330">
        <w:rPr>
          <w:rFonts w:ascii="Arial" w:hAnsi="Arial" w:cs="Arial"/>
          <w:sz w:val="22"/>
          <w:szCs w:val="22"/>
        </w:rPr>
        <w:t>uprated</w:t>
      </w:r>
      <w:proofErr w:type="spellEnd"/>
      <w:r w:rsidR="001F0B4E" w:rsidRPr="008F4330">
        <w:rPr>
          <w:rFonts w:ascii="Arial" w:hAnsi="Arial" w:cs="Arial"/>
          <w:sz w:val="22"/>
          <w:szCs w:val="22"/>
        </w:rPr>
        <w:t xml:space="preserve"> annually by the Retail Price Index [RPI]</w:t>
      </w:r>
      <w:r w:rsidR="002D2593">
        <w:rPr>
          <w:rFonts w:ascii="Arial" w:hAnsi="Arial" w:cs="Arial"/>
          <w:sz w:val="22"/>
          <w:szCs w:val="22"/>
        </w:rPr>
        <w:t>.</w:t>
      </w:r>
      <w:r w:rsidR="001F0B4E" w:rsidRPr="008F4330">
        <w:rPr>
          <w:rFonts w:ascii="Arial" w:hAnsi="Arial" w:cs="Arial"/>
          <w:sz w:val="22"/>
          <w:szCs w:val="22"/>
        </w:rPr>
        <w:t xml:space="preserve"> </w:t>
      </w:r>
    </w:p>
    <w:p w14:paraId="68EBA492" w14:textId="77777777" w:rsidR="008F4330" w:rsidRDefault="008F4330" w:rsidP="002D2593">
      <w:pPr>
        <w:pStyle w:val="Default"/>
        <w:ind w:left="794"/>
        <w:rPr>
          <w:rFonts w:ascii="Arial" w:hAnsi="Arial" w:cs="Arial"/>
        </w:rPr>
      </w:pPr>
    </w:p>
    <w:p w14:paraId="3456D2D1" w14:textId="110D9931" w:rsidR="00E822B4" w:rsidRDefault="00E822B4" w:rsidP="000D48EA">
      <w:pPr>
        <w:pStyle w:val="Default"/>
        <w:numPr>
          <w:ilvl w:val="1"/>
          <w:numId w:val="2"/>
        </w:numPr>
        <w:spacing w:after="80"/>
        <w:ind w:hanging="774"/>
        <w:rPr>
          <w:rFonts w:ascii="Arial" w:hAnsi="Arial" w:cs="Arial"/>
          <w:sz w:val="22"/>
          <w:szCs w:val="22"/>
        </w:rPr>
      </w:pPr>
      <w:r w:rsidRPr="008F4330">
        <w:rPr>
          <w:rFonts w:ascii="Arial" w:hAnsi="Arial" w:cs="Arial"/>
          <w:sz w:val="22"/>
          <w:szCs w:val="22"/>
        </w:rPr>
        <w:t xml:space="preserve">The operation of the Fund is governed by a Memorandum of Understanding between </w:t>
      </w:r>
      <w:proofErr w:type="spellStart"/>
      <w:r w:rsidRPr="008F4330">
        <w:rPr>
          <w:rFonts w:ascii="Arial" w:hAnsi="Arial" w:cs="Arial"/>
          <w:sz w:val="22"/>
          <w:szCs w:val="22"/>
        </w:rPr>
        <w:t>Gargunnock</w:t>
      </w:r>
      <w:proofErr w:type="spellEnd"/>
      <w:r w:rsidRPr="008F4330">
        <w:rPr>
          <w:rFonts w:ascii="Arial" w:hAnsi="Arial" w:cs="Arial"/>
          <w:sz w:val="22"/>
          <w:szCs w:val="22"/>
        </w:rPr>
        <w:t xml:space="preserve"> Community Trust and Foundation Scotland</w:t>
      </w:r>
      <w:r w:rsidR="003914A8" w:rsidRPr="008F4330">
        <w:rPr>
          <w:rFonts w:ascii="Arial" w:hAnsi="Arial" w:cs="Arial"/>
          <w:sz w:val="22"/>
          <w:szCs w:val="22"/>
        </w:rPr>
        <w:t>.</w:t>
      </w:r>
    </w:p>
    <w:p w14:paraId="56336A71" w14:textId="77777777" w:rsidR="008F4330" w:rsidRDefault="008F4330" w:rsidP="002D2593">
      <w:pPr>
        <w:pStyle w:val="Default"/>
        <w:ind w:left="794"/>
        <w:rPr>
          <w:rFonts w:ascii="Arial" w:hAnsi="Arial" w:cs="Arial"/>
        </w:rPr>
      </w:pPr>
    </w:p>
    <w:p w14:paraId="2923ABF2" w14:textId="1D07228C" w:rsidR="00E822B4" w:rsidRPr="008F4330" w:rsidRDefault="006569F1" w:rsidP="000D48EA">
      <w:pPr>
        <w:pStyle w:val="Default"/>
        <w:numPr>
          <w:ilvl w:val="1"/>
          <w:numId w:val="2"/>
        </w:numPr>
        <w:spacing w:after="80"/>
        <w:ind w:hanging="774"/>
        <w:rPr>
          <w:rFonts w:ascii="Arial" w:hAnsi="Arial" w:cs="Arial"/>
          <w:sz w:val="22"/>
          <w:szCs w:val="22"/>
        </w:rPr>
      </w:pPr>
      <w:r w:rsidRPr="008F4330">
        <w:rPr>
          <w:rFonts w:ascii="Arial" w:hAnsi="Arial" w:cs="Arial"/>
          <w:sz w:val="22"/>
          <w:szCs w:val="22"/>
        </w:rPr>
        <w:t>An</w:t>
      </w:r>
      <w:r w:rsidR="00E822B4" w:rsidRPr="008F4330">
        <w:rPr>
          <w:rFonts w:ascii="Arial" w:hAnsi="Arial" w:cs="Arial"/>
          <w:sz w:val="22"/>
          <w:szCs w:val="22"/>
        </w:rPr>
        <w:t xml:space="preserve"> independent Windfarm Fund Panel</w:t>
      </w:r>
      <w:r w:rsidRPr="008F4330">
        <w:rPr>
          <w:rFonts w:ascii="Arial" w:hAnsi="Arial" w:cs="Arial"/>
          <w:sz w:val="22"/>
          <w:szCs w:val="22"/>
        </w:rPr>
        <w:t>,</w:t>
      </w:r>
      <w:r w:rsidR="00E822B4" w:rsidRPr="008F4330">
        <w:rPr>
          <w:rFonts w:ascii="Arial" w:hAnsi="Arial" w:cs="Arial"/>
          <w:sz w:val="22"/>
          <w:szCs w:val="22"/>
        </w:rPr>
        <w:t xml:space="preserve"> in consultation with the </w:t>
      </w:r>
      <w:proofErr w:type="spellStart"/>
      <w:r w:rsidR="00E822B4" w:rsidRPr="008F4330">
        <w:rPr>
          <w:rFonts w:ascii="Arial" w:hAnsi="Arial" w:cs="Arial"/>
          <w:sz w:val="22"/>
          <w:szCs w:val="22"/>
        </w:rPr>
        <w:t>Gargunnock</w:t>
      </w:r>
      <w:proofErr w:type="spellEnd"/>
      <w:r w:rsidR="00E822B4" w:rsidRPr="008F4330">
        <w:rPr>
          <w:rFonts w:ascii="Arial" w:hAnsi="Arial" w:cs="Arial"/>
          <w:sz w:val="22"/>
          <w:szCs w:val="22"/>
        </w:rPr>
        <w:t xml:space="preserve"> Community Trust determine</w:t>
      </w:r>
      <w:r w:rsidRPr="008F4330">
        <w:rPr>
          <w:rFonts w:ascii="Arial" w:hAnsi="Arial" w:cs="Arial"/>
          <w:sz w:val="22"/>
          <w:szCs w:val="22"/>
        </w:rPr>
        <w:t>s</w:t>
      </w:r>
      <w:r w:rsidR="00E822B4" w:rsidRPr="008F4330">
        <w:rPr>
          <w:rFonts w:ascii="Arial" w:hAnsi="Arial" w:cs="Arial"/>
          <w:sz w:val="22"/>
          <w:szCs w:val="22"/>
        </w:rPr>
        <w:t xml:space="preserve"> the mechanisms for distributing the funds and can include: </w:t>
      </w:r>
    </w:p>
    <w:p w14:paraId="58883988" w14:textId="77777777" w:rsidR="00E822B4" w:rsidRPr="008F4330" w:rsidRDefault="00E822B4" w:rsidP="000D48EA">
      <w:pPr>
        <w:numPr>
          <w:ilvl w:val="2"/>
          <w:numId w:val="3"/>
        </w:numPr>
        <w:autoSpaceDE w:val="0"/>
        <w:autoSpaceDN w:val="0"/>
        <w:adjustRightInd w:val="0"/>
        <w:spacing w:after="24" w:line="240" w:lineRule="auto"/>
        <w:ind w:hanging="231"/>
        <w:rPr>
          <w:rFonts w:ascii="Arial" w:hAnsi="Arial" w:cs="Arial"/>
          <w:color w:val="000000"/>
          <w:lang w:val="en-US"/>
        </w:rPr>
      </w:pPr>
      <w:r w:rsidRPr="008F4330">
        <w:rPr>
          <w:rFonts w:ascii="Arial" w:hAnsi="Arial" w:cs="Arial"/>
          <w:color w:val="000000"/>
          <w:lang w:val="en-US"/>
        </w:rPr>
        <w:t>a Small Grants Scheme</w:t>
      </w:r>
    </w:p>
    <w:p w14:paraId="7D13EF58" w14:textId="77777777" w:rsidR="00E822B4" w:rsidRPr="008F4330" w:rsidRDefault="00E822B4" w:rsidP="000D48EA">
      <w:pPr>
        <w:numPr>
          <w:ilvl w:val="2"/>
          <w:numId w:val="3"/>
        </w:numPr>
        <w:autoSpaceDE w:val="0"/>
        <w:autoSpaceDN w:val="0"/>
        <w:adjustRightInd w:val="0"/>
        <w:spacing w:after="24" w:line="240" w:lineRule="auto"/>
        <w:ind w:hanging="231"/>
        <w:rPr>
          <w:rFonts w:ascii="Arial" w:hAnsi="Arial" w:cs="Arial"/>
          <w:lang w:val="en-US"/>
        </w:rPr>
      </w:pPr>
      <w:r w:rsidRPr="008F4330">
        <w:rPr>
          <w:rFonts w:ascii="Arial" w:hAnsi="Arial" w:cs="Arial"/>
          <w:lang w:val="en-US"/>
        </w:rPr>
        <w:t>a Large/Major Grants scheme – ‘a strategic projects fund’.</w:t>
      </w:r>
    </w:p>
    <w:p w14:paraId="00D1F41D" w14:textId="77777777" w:rsidR="00E822B4" w:rsidRPr="008F4330" w:rsidRDefault="00E822B4" w:rsidP="000D48EA">
      <w:pPr>
        <w:numPr>
          <w:ilvl w:val="2"/>
          <w:numId w:val="3"/>
        </w:numPr>
        <w:autoSpaceDE w:val="0"/>
        <w:autoSpaceDN w:val="0"/>
        <w:adjustRightInd w:val="0"/>
        <w:spacing w:after="24" w:line="240" w:lineRule="auto"/>
        <w:ind w:hanging="231"/>
        <w:rPr>
          <w:rFonts w:ascii="Arial" w:hAnsi="Arial" w:cs="Arial"/>
          <w:color w:val="000000"/>
          <w:lang w:val="en-US"/>
        </w:rPr>
      </w:pPr>
      <w:r w:rsidRPr="008F4330">
        <w:rPr>
          <w:rFonts w:ascii="Arial" w:hAnsi="Arial" w:cs="Arial"/>
          <w:color w:val="000000"/>
          <w:lang w:val="en-US"/>
        </w:rPr>
        <w:t xml:space="preserve">a ‘sinking fund’ (to protect community assets such as the Community Centre and the Glebe land) </w:t>
      </w:r>
    </w:p>
    <w:p w14:paraId="118EBAA7" w14:textId="77777777" w:rsidR="00E822B4" w:rsidRPr="008F4330" w:rsidRDefault="00E822B4" w:rsidP="000D48EA">
      <w:pPr>
        <w:numPr>
          <w:ilvl w:val="2"/>
          <w:numId w:val="3"/>
        </w:numPr>
        <w:autoSpaceDE w:val="0"/>
        <w:autoSpaceDN w:val="0"/>
        <w:adjustRightInd w:val="0"/>
        <w:spacing w:after="0" w:line="240" w:lineRule="auto"/>
        <w:ind w:hanging="231"/>
        <w:rPr>
          <w:rFonts w:ascii="Arial" w:hAnsi="Arial" w:cs="Arial"/>
          <w:color w:val="000000"/>
          <w:lang w:val="en-US"/>
        </w:rPr>
      </w:pPr>
      <w:r w:rsidRPr="008F4330">
        <w:rPr>
          <w:rFonts w:ascii="Arial" w:hAnsi="Arial" w:cs="Arial"/>
          <w:color w:val="000000"/>
          <w:lang w:val="en-US"/>
        </w:rPr>
        <w:t>the designation of part of the income from the Fund into a separate endowment fund whereby monies are invested to produce a long-term income for the community beyond the operational life time of the wind farm</w:t>
      </w:r>
    </w:p>
    <w:p w14:paraId="3CA0E235" w14:textId="2F83C361" w:rsidR="00E822B4" w:rsidRDefault="00E822B4" w:rsidP="000D48EA">
      <w:pPr>
        <w:pStyle w:val="Default"/>
        <w:numPr>
          <w:ilvl w:val="2"/>
          <w:numId w:val="3"/>
        </w:numPr>
        <w:spacing w:after="80"/>
        <w:ind w:hanging="231"/>
        <w:rPr>
          <w:rFonts w:ascii="Arial" w:hAnsi="Arial" w:cs="Arial"/>
          <w:sz w:val="22"/>
          <w:szCs w:val="22"/>
        </w:rPr>
      </w:pPr>
      <w:r w:rsidRPr="008F4330">
        <w:rPr>
          <w:rFonts w:ascii="Arial" w:hAnsi="Arial" w:cs="Arial"/>
          <w:sz w:val="22"/>
          <w:szCs w:val="22"/>
        </w:rPr>
        <w:t>any combination of the above</w:t>
      </w:r>
      <w:r w:rsidR="002D2593">
        <w:rPr>
          <w:rFonts w:ascii="Arial" w:hAnsi="Arial" w:cs="Arial"/>
          <w:sz w:val="22"/>
          <w:szCs w:val="22"/>
        </w:rPr>
        <w:t>.</w:t>
      </w:r>
    </w:p>
    <w:p w14:paraId="659AA8C2" w14:textId="77777777" w:rsidR="008F4330" w:rsidRPr="002D2593" w:rsidRDefault="008F4330" w:rsidP="002D2593">
      <w:pPr>
        <w:pStyle w:val="Default"/>
        <w:ind w:left="794"/>
        <w:rPr>
          <w:rFonts w:ascii="Arial" w:hAnsi="Arial" w:cs="Arial"/>
        </w:rPr>
      </w:pPr>
    </w:p>
    <w:p w14:paraId="7A705BEC" w14:textId="75BCE779" w:rsidR="008F4330" w:rsidRDefault="000D48EA" w:rsidP="000D48EA">
      <w:pPr>
        <w:pStyle w:val="Default"/>
        <w:numPr>
          <w:ilvl w:val="1"/>
          <w:numId w:val="2"/>
        </w:numPr>
        <w:spacing w:after="80"/>
        <w:ind w:hanging="491"/>
        <w:rPr>
          <w:rFonts w:ascii="Arial" w:hAnsi="Arial" w:cs="Arial"/>
          <w:color w:val="auto"/>
          <w:sz w:val="22"/>
          <w:szCs w:val="22"/>
        </w:rPr>
      </w:pPr>
      <w:r w:rsidRPr="008F4330">
        <w:rPr>
          <w:rFonts w:ascii="Arial" w:hAnsi="Arial" w:cs="Arial"/>
          <w:color w:val="auto"/>
          <w:sz w:val="22"/>
          <w:szCs w:val="22"/>
        </w:rPr>
        <w:t xml:space="preserve">Recommendations </w:t>
      </w:r>
      <w:r>
        <w:rPr>
          <w:rFonts w:ascii="Arial" w:hAnsi="Arial" w:cs="Arial"/>
          <w:color w:val="auto"/>
          <w:sz w:val="22"/>
          <w:szCs w:val="22"/>
        </w:rPr>
        <w:t xml:space="preserve">about </w:t>
      </w:r>
      <w:r w:rsidRPr="008F4330">
        <w:rPr>
          <w:rFonts w:ascii="Arial" w:hAnsi="Arial" w:cs="Arial"/>
          <w:color w:val="auto"/>
          <w:sz w:val="22"/>
          <w:szCs w:val="22"/>
        </w:rPr>
        <w:t>the grants made from the Fund are</w:t>
      </w:r>
      <w:r w:rsidR="00BD635E" w:rsidRPr="008F4330">
        <w:rPr>
          <w:rFonts w:ascii="Arial" w:hAnsi="Arial" w:cs="Arial"/>
          <w:color w:val="auto"/>
          <w:sz w:val="22"/>
          <w:szCs w:val="22"/>
        </w:rPr>
        <w:t xml:space="preserve"> the responsibility of </w:t>
      </w:r>
      <w:r w:rsidR="006569F1" w:rsidRPr="008F4330">
        <w:rPr>
          <w:rFonts w:ascii="Arial" w:hAnsi="Arial" w:cs="Arial"/>
          <w:color w:val="auto"/>
          <w:sz w:val="22"/>
          <w:szCs w:val="22"/>
        </w:rPr>
        <w:t>the</w:t>
      </w:r>
      <w:r w:rsidR="00BD635E" w:rsidRPr="008F4330">
        <w:rPr>
          <w:rFonts w:ascii="Arial" w:hAnsi="Arial" w:cs="Arial"/>
          <w:color w:val="auto"/>
          <w:sz w:val="22"/>
          <w:szCs w:val="22"/>
        </w:rPr>
        <w:t xml:space="preserve"> </w:t>
      </w:r>
      <w:r w:rsidR="00661BFA" w:rsidRPr="008F4330">
        <w:rPr>
          <w:rFonts w:ascii="Arial" w:hAnsi="Arial" w:cs="Arial"/>
          <w:color w:val="auto"/>
          <w:sz w:val="22"/>
          <w:szCs w:val="22"/>
        </w:rPr>
        <w:t xml:space="preserve">independent </w:t>
      </w:r>
      <w:r w:rsidR="00BD635E" w:rsidRPr="008F4330">
        <w:rPr>
          <w:rFonts w:ascii="Arial" w:hAnsi="Arial" w:cs="Arial"/>
          <w:color w:val="auto"/>
          <w:sz w:val="22"/>
          <w:szCs w:val="22"/>
        </w:rPr>
        <w:t xml:space="preserve">Fund Panel which consists of 2 Trustees of the </w:t>
      </w:r>
      <w:proofErr w:type="spellStart"/>
      <w:r w:rsidR="00BD635E" w:rsidRPr="008F4330">
        <w:rPr>
          <w:rFonts w:ascii="Arial" w:hAnsi="Arial" w:cs="Arial"/>
          <w:color w:val="auto"/>
          <w:sz w:val="22"/>
          <w:szCs w:val="22"/>
        </w:rPr>
        <w:t>Gargunnock</w:t>
      </w:r>
      <w:proofErr w:type="spellEnd"/>
      <w:r w:rsidR="00BD635E" w:rsidRPr="008F4330">
        <w:rPr>
          <w:rFonts w:ascii="Arial" w:hAnsi="Arial" w:cs="Arial"/>
          <w:color w:val="auto"/>
          <w:sz w:val="22"/>
          <w:szCs w:val="22"/>
        </w:rPr>
        <w:t xml:space="preserve"> Community Trust, 2 Community </w:t>
      </w:r>
      <w:r w:rsidR="001F0B4E" w:rsidRPr="008F4330">
        <w:rPr>
          <w:rFonts w:ascii="Arial" w:hAnsi="Arial" w:cs="Arial"/>
          <w:color w:val="auto"/>
          <w:sz w:val="22"/>
          <w:szCs w:val="22"/>
        </w:rPr>
        <w:t>Councilors</w:t>
      </w:r>
      <w:r w:rsidR="00B90326" w:rsidRPr="008F4330">
        <w:rPr>
          <w:rFonts w:ascii="Arial" w:hAnsi="Arial" w:cs="Arial"/>
          <w:color w:val="auto"/>
          <w:sz w:val="22"/>
          <w:szCs w:val="22"/>
        </w:rPr>
        <w:t>,</w:t>
      </w:r>
      <w:r w:rsidR="00BD635E" w:rsidRPr="008F4330">
        <w:rPr>
          <w:rFonts w:ascii="Arial" w:hAnsi="Arial" w:cs="Arial"/>
          <w:color w:val="auto"/>
          <w:sz w:val="22"/>
          <w:szCs w:val="22"/>
        </w:rPr>
        <w:t xml:space="preserve"> </w:t>
      </w:r>
      <w:r w:rsidR="00C420FE" w:rsidRPr="008F4330">
        <w:rPr>
          <w:rFonts w:ascii="Arial" w:hAnsi="Arial" w:cs="Arial"/>
          <w:color w:val="auto"/>
          <w:sz w:val="22"/>
          <w:szCs w:val="22"/>
        </w:rPr>
        <w:t xml:space="preserve">and </w:t>
      </w:r>
      <w:r w:rsidR="00661BFA" w:rsidRPr="008F4330">
        <w:rPr>
          <w:rFonts w:ascii="Arial" w:hAnsi="Arial" w:cs="Arial"/>
          <w:color w:val="auto"/>
          <w:sz w:val="22"/>
          <w:szCs w:val="22"/>
        </w:rPr>
        <w:t xml:space="preserve">up to </w:t>
      </w:r>
      <w:r w:rsidR="00D43C76" w:rsidRPr="008F4330">
        <w:rPr>
          <w:rFonts w:ascii="Arial" w:hAnsi="Arial" w:cs="Arial"/>
          <w:color w:val="auto"/>
          <w:sz w:val="22"/>
          <w:szCs w:val="22"/>
        </w:rPr>
        <w:t xml:space="preserve">6 other </w:t>
      </w:r>
      <w:r w:rsidR="00BD635E" w:rsidRPr="008F4330">
        <w:rPr>
          <w:rFonts w:ascii="Arial" w:hAnsi="Arial" w:cs="Arial"/>
          <w:color w:val="auto"/>
          <w:sz w:val="22"/>
          <w:szCs w:val="22"/>
        </w:rPr>
        <w:t>representatives from the village.</w:t>
      </w:r>
    </w:p>
    <w:p w14:paraId="413BB852" w14:textId="4383563C" w:rsidR="00BD635E" w:rsidRPr="008F4330" w:rsidRDefault="00BD635E" w:rsidP="00F6220A">
      <w:pPr>
        <w:pStyle w:val="Default"/>
        <w:ind w:left="794"/>
        <w:rPr>
          <w:rFonts w:ascii="Arial" w:hAnsi="Arial" w:cs="Arial"/>
          <w:color w:val="auto"/>
          <w:sz w:val="22"/>
          <w:szCs w:val="22"/>
        </w:rPr>
      </w:pPr>
      <w:r w:rsidRPr="008F4330">
        <w:rPr>
          <w:rFonts w:ascii="Arial" w:hAnsi="Arial" w:cs="Arial"/>
          <w:color w:val="auto"/>
          <w:sz w:val="22"/>
          <w:szCs w:val="22"/>
        </w:rPr>
        <w:t xml:space="preserve"> </w:t>
      </w:r>
    </w:p>
    <w:p w14:paraId="2B1AF57C" w14:textId="27A7DBC1" w:rsidR="00E47748" w:rsidRPr="008F4330" w:rsidRDefault="00E47748" w:rsidP="000D48EA">
      <w:pPr>
        <w:pStyle w:val="Default"/>
        <w:numPr>
          <w:ilvl w:val="1"/>
          <w:numId w:val="2"/>
        </w:numPr>
        <w:spacing w:after="80"/>
        <w:ind w:hanging="491"/>
        <w:rPr>
          <w:rFonts w:ascii="Arial" w:hAnsi="Arial" w:cs="Arial"/>
          <w:color w:val="auto"/>
          <w:sz w:val="22"/>
          <w:szCs w:val="22"/>
        </w:rPr>
      </w:pPr>
      <w:r w:rsidRPr="008F4330">
        <w:rPr>
          <w:rFonts w:ascii="Arial" w:hAnsi="Arial" w:cs="Arial"/>
          <w:color w:val="auto"/>
          <w:sz w:val="22"/>
          <w:szCs w:val="22"/>
        </w:rPr>
        <w:t xml:space="preserve">The </w:t>
      </w:r>
      <w:r w:rsidR="00E822B4" w:rsidRPr="008F4330">
        <w:rPr>
          <w:rFonts w:ascii="Arial" w:hAnsi="Arial" w:cs="Arial"/>
          <w:color w:val="auto"/>
          <w:sz w:val="22"/>
          <w:szCs w:val="22"/>
        </w:rPr>
        <w:t xml:space="preserve">independent </w:t>
      </w:r>
      <w:r w:rsidRPr="008F4330">
        <w:rPr>
          <w:rFonts w:ascii="Arial" w:hAnsi="Arial" w:cs="Arial"/>
          <w:color w:val="auto"/>
          <w:sz w:val="22"/>
          <w:szCs w:val="22"/>
        </w:rPr>
        <w:t xml:space="preserve">Fund Panel </w:t>
      </w:r>
      <w:r w:rsidR="00E822B4" w:rsidRPr="008F4330">
        <w:rPr>
          <w:rFonts w:ascii="Arial" w:hAnsi="Arial" w:cs="Arial"/>
          <w:color w:val="auto"/>
          <w:sz w:val="22"/>
          <w:szCs w:val="22"/>
        </w:rPr>
        <w:t>is</w:t>
      </w:r>
      <w:r w:rsidRPr="008F4330">
        <w:rPr>
          <w:rFonts w:ascii="Arial" w:hAnsi="Arial" w:cs="Arial"/>
          <w:color w:val="auto"/>
          <w:sz w:val="22"/>
          <w:szCs w:val="22"/>
        </w:rPr>
        <w:t xml:space="preserve"> </w:t>
      </w:r>
      <w:r w:rsidR="00E822B4" w:rsidRPr="008F4330">
        <w:rPr>
          <w:rFonts w:ascii="Arial" w:hAnsi="Arial" w:cs="Arial"/>
          <w:color w:val="auto"/>
          <w:sz w:val="22"/>
          <w:szCs w:val="22"/>
        </w:rPr>
        <w:t>administered</w:t>
      </w:r>
      <w:r w:rsidRPr="008F4330">
        <w:rPr>
          <w:rFonts w:ascii="Arial" w:hAnsi="Arial" w:cs="Arial"/>
          <w:color w:val="auto"/>
          <w:sz w:val="22"/>
          <w:szCs w:val="22"/>
        </w:rPr>
        <w:t xml:space="preserve"> by the </w:t>
      </w:r>
      <w:proofErr w:type="spellStart"/>
      <w:r w:rsidRPr="008F4330">
        <w:rPr>
          <w:rFonts w:ascii="Arial" w:hAnsi="Arial" w:cs="Arial"/>
          <w:color w:val="auto"/>
          <w:sz w:val="22"/>
          <w:szCs w:val="22"/>
        </w:rPr>
        <w:t>Gargunnock</w:t>
      </w:r>
      <w:proofErr w:type="spellEnd"/>
      <w:r w:rsidRPr="008F4330">
        <w:rPr>
          <w:rFonts w:ascii="Arial" w:hAnsi="Arial" w:cs="Arial"/>
          <w:color w:val="auto"/>
          <w:sz w:val="22"/>
          <w:szCs w:val="22"/>
        </w:rPr>
        <w:t xml:space="preserve"> Community Trust and report</w:t>
      </w:r>
      <w:r w:rsidR="00E822B4" w:rsidRPr="008F4330">
        <w:rPr>
          <w:rFonts w:ascii="Arial" w:hAnsi="Arial" w:cs="Arial"/>
          <w:color w:val="auto"/>
          <w:sz w:val="22"/>
          <w:szCs w:val="22"/>
        </w:rPr>
        <w:t>s</w:t>
      </w:r>
      <w:r w:rsidRPr="008F4330">
        <w:rPr>
          <w:rFonts w:ascii="Arial" w:hAnsi="Arial" w:cs="Arial"/>
          <w:color w:val="auto"/>
          <w:sz w:val="22"/>
          <w:szCs w:val="22"/>
        </w:rPr>
        <w:t xml:space="preserve"> to the </w:t>
      </w:r>
      <w:proofErr w:type="spellStart"/>
      <w:r w:rsidRPr="008F4330">
        <w:rPr>
          <w:rFonts w:ascii="Arial" w:hAnsi="Arial" w:cs="Arial"/>
          <w:color w:val="auto"/>
          <w:sz w:val="22"/>
          <w:szCs w:val="22"/>
        </w:rPr>
        <w:t>Gargunnock</w:t>
      </w:r>
      <w:proofErr w:type="spellEnd"/>
      <w:r w:rsidRPr="008F4330">
        <w:rPr>
          <w:rFonts w:ascii="Arial" w:hAnsi="Arial" w:cs="Arial"/>
          <w:color w:val="auto"/>
          <w:sz w:val="22"/>
          <w:szCs w:val="22"/>
        </w:rPr>
        <w:t xml:space="preserve"> Community Trust Board</w:t>
      </w:r>
      <w:r w:rsidR="00E822B4" w:rsidRPr="008F4330">
        <w:rPr>
          <w:rFonts w:ascii="Arial" w:hAnsi="Arial" w:cs="Arial"/>
          <w:color w:val="auto"/>
          <w:sz w:val="22"/>
          <w:szCs w:val="22"/>
        </w:rPr>
        <w:t>.  The Trust Board</w:t>
      </w:r>
      <w:r w:rsidRPr="008F4330">
        <w:rPr>
          <w:rFonts w:ascii="Arial" w:hAnsi="Arial" w:cs="Arial"/>
          <w:color w:val="auto"/>
          <w:sz w:val="22"/>
          <w:szCs w:val="22"/>
        </w:rPr>
        <w:t xml:space="preserve"> must ensure that all funding falls within the permitted purposes, procedures and guidelines for the Fund</w:t>
      </w:r>
      <w:r w:rsidR="00661BFA" w:rsidRPr="008F4330">
        <w:rPr>
          <w:rFonts w:ascii="Arial" w:hAnsi="Arial" w:cs="Arial"/>
          <w:color w:val="auto"/>
          <w:sz w:val="22"/>
          <w:szCs w:val="22"/>
        </w:rPr>
        <w:t xml:space="preserve">, </w:t>
      </w:r>
      <w:r w:rsidRPr="008F4330">
        <w:rPr>
          <w:rFonts w:ascii="Arial" w:hAnsi="Arial" w:cs="Arial"/>
          <w:color w:val="auto"/>
          <w:sz w:val="22"/>
          <w:szCs w:val="22"/>
        </w:rPr>
        <w:t>a</w:t>
      </w:r>
      <w:r w:rsidR="00661BFA" w:rsidRPr="008F4330">
        <w:rPr>
          <w:rFonts w:ascii="Arial" w:hAnsi="Arial" w:cs="Arial"/>
          <w:color w:val="auto"/>
          <w:sz w:val="22"/>
          <w:szCs w:val="22"/>
        </w:rPr>
        <w:t xml:space="preserve">nd meets </w:t>
      </w:r>
      <w:r w:rsidRPr="008F4330">
        <w:rPr>
          <w:rFonts w:ascii="Arial" w:hAnsi="Arial" w:cs="Arial"/>
          <w:color w:val="auto"/>
          <w:sz w:val="22"/>
          <w:szCs w:val="22"/>
        </w:rPr>
        <w:t xml:space="preserve">the </w:t>
      </w:r>
      <w:r w:rsidR="00E822B4" w:rsidRPr="008F4330">
        <w:rPr>
          <w:rFonts w:ascii="Arial" w:hAnsi="Arial" w:cs="Arial"/>
          <w:color w:val="auto"/>
          <w:sz w:val="22"/>
          <w:szCs w:val="22"/>
        </w:rPr>
        <w:t>regulatory framework</w:t>
      </w:r>
      <w:r w:rsidR="00F6220A">
        <w:rPr>
          <w:rFonts w:ascii="Arial" w:hAnsi="Arial" w:cs="Arial"/>
          <w:color w:val="auto"/>
          <w:sz w:val="22"/>
          <w:szCs w:val="22"/>
        </w:rPr>
        <w:t xml:space="preserve"> for </w:t>
      </w:r>
      <w:r w:rsidRPr="008F4330">
        <w:rPr>
          <w:rFonts w:ascii="Arial" w:hAnsi="Arial" w:cs="Arial"/>
          <w:color w:val="auto"/>
          <w:sz w:val="22"/>
          <w:szCs w:val="22"/>
        </w:rPr>
        <w:t xml:space="preserve">charitable </w:t>
      </w:r>
      <w:proofErr w:type="spellStart"/>
      <w:r w:rsidRPr="008F4330">
        <w:rPr>
          <w:rFonts w:ascii="Arial" w:hAnsi="Arial" w:cs="Arial"/>
          <w:color w:val="auto"/>
          <w:sz w:val="22"/>
          <w:szCs w:val="22"/>
        </w:rPr>
        <w:t>organisations</w:t>
      </w:r>
      <w:proofErr w:type="spellEnd"/>
      <w:r w:rsidR="001F0B4E" w:rsidRPr="008F4330">
        <w:rPr>
          <w:rFonts w:ascii="Arial" w:hAnsi="Arial" w:cs="Arial"/>
          <w:color w:val="auto"/>
          <w:sz w:val="22"/>
          <w:szCs w:val="22"/>
        </w:rPr>
        <w:t>.</w:t>
      </w:r>
    </w:p>
    <w:p w14:paraId="24F64B4F" w14:textId="77777777" w:rsidR="00E47748" w:rsidRPr="008F4330" w:rsidRDefault="00E47748" w:rsidP="002D2593">
      <w:pPr>
        <w:pStyle w:val="Default"/>
        <w:ind w:left="794"/>
        <w:rPr>
          <w:rFonts w:ascii="Arial" w:hAnsi="Arial" w:cs="Arial"/>
        </w:rPr>
      </w:pPr>
    </w:p>
    <w:p w14:paraId="17B3D05F" w14:textId="37039B58" w:rsidR="00036C3F" w:rsidRPr="008F4330" w:rsidRDefault="00036C3F" w:rsidP="000D48EA">
      <w:pPr>
        <w:pStyle w:val="Default"/>
        <w:numPr>
          <w:ilvl w:val="0"/>
          <w:numId w:val="2"/>
        </w:numPr>
        <w:rPr>
          <w:rFonts w:ascii="Arial" w:hAnsi="Arial" w:cs="Arial"/>
          <w:b/>
          <w:bCs/>
          <w:sz w:val="28"/>
          <w:szCs w:val="28"/>
        </w:rPr>
      </w:pPr>
      <w:r w:rsidRPr="008F4330">
        <w:rPr>
          <w:rFonts w:ascii="Arial" w:hAnsi="Arial" w:cs="Arial"/>
          <w:b/>
          <w:bCs/>
          <w:sz w:val="28"/>
          <w:szCs w:val="28"/>
        </w:rPr>
        <w:t>Fund Criteria</w:t>
      </w:r>
    </w:p>
    <w:p w14:paraId="684D889A" w14:textId="7E001E63" w:rsidR="00036C3F" w:rsidRPr="008F4330" w:rsidRDefault="00036C3F" w:rsidP="00F6220A">
      <w:pPr>
        <w:pStyle w:val="Default"/>
        <w:ind w:left="357"/>
        <w:rPr>
          <w:rFonts w:ascii="Arial" w:hAnsi="Arial" w:cs="Arial"/>
          <w:b/>
          <w:bCs/>
          <w:sz w:val="28"/>
          <w:szCs w:val="28"/>
        </w:rPr>
      </w:pPr>
    </w:p>
    <w:p w14:paraId="017E6FB7" w14:textId="728579B9" w:rsidR="00036C3F" w:rsidRPr="008F4330" w:rsidRDefault="00036C3F" w:rsidP="000D48EA">
      <w:pPr>
        <w:pStyle w:val="Default"/>
        <w:numPr>
          <w:ilvl w:val="1"/>
          <w:numId w:val="2"/>
        </w:numPr>
        <w:rPr>
          <w:rFonts w:ascii="Arial" w:hAnsi="Arial" w:cs="Arial"/>
          <w:bCs/>
          <w:sz w:val="22"/>
          <w:szCs w:val="22"/>
        </w:rPr>
      </w:pPr>
      <w:r w:rsidRPr="00CA6BE8">
        <w:rPr>
          <w:rFonts w:ascii="Arial" w:hAnsi="Arial" w:cs="Arial"/>
          <w:b/>
          <w:bCs/>
          <w:sz w:val="22"/>
          <w:szCs w:val="22"/>
        </w:rPr>
        <w:t>How much can be applied for</w:t>
      </w:r>
      <w:r w:rsidRPr="008F4330">
        <w:rPr>
          <w:rFonts w:ascii="Arial" w:hAnsi="Arial" w:cs="Arial"/>
          <w:bCs/>
          <w:sz w:val="22"/>
          <w:szCs w:val="22"/>
        </w:rPr>
        <w:t xml:space="preserve">: </w:t>
      </w:r>
    </w:p>
    <w:p w14:paraId="6A9064F1" w14:textId="7970242F" w:rsidR="00036C3F" w:rsidRPr="008F4330" w:rsidRDefault="00036C3F" w:rsidP="00E3616B">
      <w:pPr>
        <w:pStyle w:val="Default"/>
        <w:numPr>
          <w:ilvl w:val="2"/>
          <w:numId w:val="4"/>
        </w:numPr>
        <w:spacing w:after="80"/>
        <w:ind w:left="1276" w:hanging="284"/>
        <w:rPr>
          <w:rFonts w:ascii="Arial" w:hAnsi="Arial" w:cs="Arial"/>
          <w:bCs/>
          <w:sz w:val="22"/>
          <w:szCs w:val="22"/>
        </w:rPr>
      </w:pPr>
      <w:r w:rsidRPr="008F4330">
        <w:rPr>
          <w:rFonts w:ascii="Arial" w:hAnsi="Arial" w:cs="Arial"/>
          <w:bCs/>
          <w:sz w:val="22"/>
          <w:szCs w:val="22"/>
        </w:rPr>
        <w:t xml:space="preserve">Small Grant applications of up to </w:t>
      </w:r>
      <w:r w:rsidR="00B474D1" w:rsidRPr="008F4330">
        <w:rPr>
          <w:rFonts w:ascii="Arial" w:hAnsi="Arial" w:cs="Arial"/>
          <w:bCs/>
          <w:sz w:val="22"/>
          <w:szCs w:val="22"/>
        </w:rPr>
        <w:t xml:space="preserve">and including </w:t>
      </w:r>
      <w:r w:rsidRPr="008F4330">
        <w:rPr>
          <w:rFonts w:ascii="Arial" w:hAnsi="Arial" w:cs="Arial"/>
          <w:bCs/>
          <w:sz w:val="22"/>
          <w:szCs w:val="22"/>
        </w:rPr>
        <w:t xml:space="preserve">£500 </w:t>
      </w:r>
      <w:r w:rsidR="00E3616B">
        <w:rPr>
          <w:rFonts w:ascii="Arial" w:hAnsi="Arial" w:cs="Arial"/>
          <w:bCs/>
          <w:sz w:val="22"/>
          <w:szCs w:val="22"/>
        </w:rPr>
        <w:t>for individuals and groups</w:t>
      </w:r>
    </w:p>
    <w:p w14:paraId="407D6ADC" w14:textId="77777777" w:rsidR="00036C3F" w:rsidRPr="008F4330" w:rsidRDefault="00E4665A" w:rsidP="000D48EA">
      <w:pPr>
        <w:pStyle w:val="Default"/>
        <w:numPr>
          <w:ilvl w:val="2"/>
          <w:numId w:val="4"/>
        </w:numPr>
        <w:spacing w:after="80"/>
        <w:ind w:left="1276" w:hanging="284"/>
        <w:rPr>
          <w:rFonts w:ascii="Arial" w:hAnsi="Arial" w:cs="Arial"/>
          <w:bCs/>
          <w:sz w:val="22"/>
          <w:szCs w:val="22"/>
        </w:rPr>
      </w:pPr>
      <w:r w:rsidRPr="008F4330">
        <w:rPr>
          <w:rFonts w:ascii="Arial" w:hAnsi="Arial" w:cs="Arial"/>
          <w:bCs/>
          <w:sz w:val="22"/>
          <w:szCs w:val="22"/>
        </w:rPr>
        <w:t>Large/Major</w:t>
      </w:r>
      <w:r w:rsidR="00036C3F" w:rsidRPr="008F4330">
        <w:rPr>
          <w:rFonts w:ascii="Arial" w:hAnsi="Arial" w:cs="Arial"/>
          <w:bCs/>
          <w:sz w:val="22"/>
          <w:szCs w:val="22"/>
        </w:rPr>
        <w:t xml:space="preserve"> applications of over £500 </w:t>
      </w:r>
    </w:p>
    <w:p w14:paraId="26796226" w14:textId="77777777" w:rsidR="00036C3F" w:rsidRPr="008F4330" w:rsidRDefault="00036C3F" w:rsidP="000D48EA">
      <w:pPr>
        <w:pStyle w:val="Default"/>
        <w:numPr>
          <w:ilvl w:val="2"/>
          <w:numId w:val="4"/>
        </w:numPr>
        <w:spacing w:after="80"/>
        <w:ind w:left="1276" w:hanging="284"/>
        <w:rPr>
          <w:rFonts w:ascii="Arial" w:hAnsi="Arial" w:cs="Arial"/>
          <w:bCs/>
          <w:sz w:val="22"/>
          <w:szCs w:val="22"/>
        </w:rPr>
      </w:pPr>
      <w:r w:rsidRPr="008F4330">
        <w:rPr>
          <w:rFonts w:ascii="Arial" w:hAnsi="Arial" w:cs="Arial"/>
          <w:bCs/>
          <w:sz w:val="22"/>
          <w:szCs w:val="22"/>
        </w:rPr>
        <w:t xml:space="preserve">Both capital and revenue costs will be eligible for grant </w:t>
      </w:r>
    </w:p>
    <w:p w14:paraId="19B718AF" w14:textId="295CDA28" w:rsidR="00036C3F" w:rsidRPr="008F4330" w:rsidRDefault="00036C3F" w:rsidP="000D48EA">
      <w:pPr>
        <w:pStyle w:val="Default"/>
        <w:numPr>
          <w:ilvl w:val="2"/>
          <w:numId w:val="4"/>
        </w:numPr>
        <w:spacing w:after="80"/>
        <w:ind w:left="1276" w:hanging="284"/>
        <w:rPr>
          <w:rFonts w:ascii="Arial" w:hAnsi="Arial" w:cs="Arial"/>
          <w:bCs/>
          <w:sz w:val="22"/>
          <w:szCs w:val="22"/>
        </w:rPr>
      </w:pPr>
      <w:r w:rsidRPr="008F4330">
        <w:rPr>
          <w:rFonts w:ascii="Arial" w:hAnsi="Arial" w:cs="Arial"/>
          <w:bCs/>
          <w:sz w:val="22"/>
          <w:szCs w:val="22"/>
        </w:rPr>
        <w:t>Multi-annual grants for major projects</w:t>
      </w:r>
      <w:r w:rsidR="006C2574">
        <w:rPr>
          <w:rFonts w:ascii="Arial" w:hAnsi="Arial" w:cs="Arial"/>
          <w:bCs/>
          <w:sz w:val="22"/>
          <w:szCs w:val="22"/>
        </w:rPr>
        <w:t>.</w:t>
      </w:r>
    </w:p>
    <w:p w14:paraId="6A01AC4B" w14:textId="77777777" w:rsidR="008F4330" w:rsidRPr="00CA6BE8" w:rsidRDefault="008F4330" w:rsidP="008F4330">
      <w:pPr>
        <w:pStyle w:val="Default"/>
        <w:ind w:left="1224"/>
        <w:rPr>
          <w:rFonts w:ascii="Arial" w:hAnsi="Arial" w:cs="Arial"/>
          <w:b/>
          <w:bCs/>
        </w:rPr>
      </w:pPr>
    </w:p>
    <w:p w14:paraId="7496ACBE" w14:textId="3BD15B76" w:rsidR="00036C3F" w:rsidRPr="008F4330" w:rsidRDefault="00036C3F" w:rsidP="000D48EA">
      <w:pPr>
        <w:pStyle w:val="Default"/>
        <w:numPr>
          <w:ilvl w:val="1"/>
          <w:numId w:val="2"/>
        </w:numPr>
        <w:rPr>
          <w:rFonts w:ascii="Arial" w:hAnsi="Arial" w:cs="Arial"/>
          <w:color w:val="auto"/>
          <w:sz w:val="22"/>
          <w:szCs w:val="22"/>
        </w:rPr>
      </w:pPr>
      <w:r w:rsidRPr="00CA6BE8">
        <w:rPr>
          <w:rFonts w:ascii="Arial" w:hAnsi="Arial" w:cs="Arial"/>
          <w:b/>
          <w:color w:val="auto"/>
          <w:sz w:val="22"/>
          <w:szCs w:val="22"/>
        </w:rPr>
        <w:t>Who can apply</w:t>
      </w:r>
      <w:r w:rsidRPr="008F4330">
        <w:rPr>
          <w:rFonts w:ascii="Arial" w:hAnsi="Arial" w:cs="Arial"/>
          <w:color w:val="auto"/>
          <w:sz w:val="22"/>
          <w:szCs w:val="22"/>
        </w:rPr>
        <w:t xml:space="preserve">: </w:t>
      </w:r>
    </w:p>
    <w:p w14:paraId="536DE291" w14:textId="77777777" w:rsidR="00036C3F" w:rsidRPr="00CA6BE8" w:rsidRDefault="00036C3F" w:rsidP="000D48EA">
      <w:pPr>
        <w:pStyle w:val="Default"/>
        <w:numPr>
          <w:ilvl w:val="2"/>
          <w:numId w:val="5"/>
        </w:numPr>
        <w:spacing w:after="80"/>
        <w:ind w:left="1276" w:hanging="425"/>
        <w:rPr>
          <w:rFonts w:ascii="Arial" w:hAnsi="Arial" w:cs="Arial"/>
          <w:bCs/>
          <w:sz w:val="22"/>
          <w:szCs w:val="22"/>
        </w:rPr>
      </w:pPr>
      <w:r w:rsidRPr="00CA6BE8">
        <w:rPr>
          <w:rFonts w:ascii="Arial" w:hAnsi="Arial" w:cs="Arial"/>
        </w:rPr>
        <w:t>A</w:t>
      </w:r>
      <w:r w:rsidRPr="00CA6BE8">
        <w:rPr>
          <w:rFonts w:ascii="Arial" w:hAnsi="Arial" w:cs="Arial"/>
          <w:bCs/>
          <w:sz w:val="22"/>
          <w:szCs w:val="22"/>
        </w:rPr>
        <w:t xml:space="preserve">pplicants must be based or operate within the </w:t>
      </w:r>
      <w:proofErr w:type="spellStart"/>
      <w:r w:rsidRPr="00CA6BE8">
        <w:rPr>
          <w:rFonts w:ascii="Arial" w:hAnsi="Arial" w:cs="Arial"/>
          <w:bCs/>
          <w:sz w:val="22"/>
          <w:szCs w:val="22"/>
        </w:rPr>
        <w:t>Gargunnock</w:t>
      </w:r>
      <w:proofErr w:type="spellEnd"/>
      <w:r w:rsidRPr="00CA6BE8">
        <w:rPr>
          <w:rFonts w:ascii="Arial" w:hAnsi="Arial" w:cs="Arial"/>
          <w:bCs/>
          <w:sz w:val="22"/>
          <w:szCs w:val="22"/>
        </w:rPr>
        <w:t xml:space="preserve"> Community Council area or provide benefits to the </w:t>
      </w:r>
      <w:proofErr w:type="spellStart"/>
      <w:r w:rsidRPr="00CA6BE8">
        <w:rPr>
          <w:rFonts w:ascii="Arial" w:hAnsi="Arial" w:cs="Arial"/>
          <w:bCs/>
          <w:sz w:val="22"/>
          <w:szCs w:val="22"/>
        </w:rPr>
        <w:t>Gargunnock</w:t>
      </w:r>
      <w:proofErr w:type="spellEnd"/>
      <w:r w:rsidRPr="00CA6BE8">
        <w:rPr>
          <w:rFonts w:ascii="Arial" w:hAnsi="Arial" w:cs="Arial"/>
          <w:bCs/>
          <w:sz w:val="22"/>
          <w:szCs w:val="22"/>
        </w:rPr>
        <w:t xml:space="preserve"> area </w:t>
      </w:r>
    </w:p>
    <w:p w14:paraId="3999C418" w14:textId="52F0DF7A" w:rsidR="00036C3F" w:rsidRPr="00CA6BE8" w:rsidRDefault="003716B4" w:rsidP="000D48EA">
      <w:pPr>
        <w:pStyle w:val="Default"/>
        <w:numPr>
          <w:ilvl w:val="2"/>
          <w:numId w:val="5"/>
        </w:numPr>
        <w:spacing w:after="80"/>
        <w:ind w:left="1276" w:hanging="425"/>
        <w:rPr>
          <w:rFonts w:ascii="Arial" w:hAnsi="Arial" w:cs="Arial"/>
          <w:bCs/>
          <w:sz w:val="22"/>
          <w:szCs w:val="22"/>
        </w:rPr>
      </w:pPr>
      <w:r w:rsidRPr="00CA6BE8">
        <w:rPr>
          <w:rFonts w:ascii="Arial" w:hAnsi="Arial" w:cs="Arial"/>
          <w:bCs/>
          <w:sz w:val="22"/>
          <w:szCs w:val="22"/>
        </w:rPr>
        <w:t>Applicants for large</w:t>
      </w:r>
      <w:r w:rsidR="00F95884" w:rsidRPr="00CA6BE8">
        <w:rPr>
          <w:rFonts w:ascii="Arial" w:hAnsi="Arial" w:cs="Arial"/>
          <w:bCs/>
          <w:sz w:val="22"/>
          <w:szCs w:val="22"/>
        </w:rPr>
        <w:t>/major</w:t>
      </w:r>
      <w:r w:rsidR="00036C3F" w:rsidRPr="00CA6BE8">
        <w:rPr>
          <w:rFonts w:ascii="Arial" w:hAnsi="Arial" w:cs="Arial"/>
          <w:bCs/>
          <w:sz w:val="22"/>
          <w:szCs w:val="22"/>
        </w:rPr>
        <w:t xml:space="preserve"> grants should be set up on a not-for-private-profit basis </w:t>
      </w:r>
    </w:p>
    <w:p w14:paraId="5B04AA61" w14:textId="77777777" w:rsidR="00036C3F" w:rsidRPr="00CA6BE8" w:rsidRDefault="00036C3F" w:rsidP="000D48EA">
      <w:pPr>
        <w:pStyle w:val="Default"/>
        <w:numPr>
          <w:ilvl w:val="2"/>
          <w:numId w:val="5"/>
        </w:numPr>
        <w:spacing w:after="80"/>
        <w:ind w:left="1276" w:hanging="425"/>
        <w:rPr>
          <w:rFonts w:ascii="Arial" w:hAnsi="Arial" w:cs="Arial"/>
          <w:bCs/>
          <w:sz w:val="22"/>
          <w:szCs w:val="22"/>
        </w:rPr>
      </w:pPr>
      <w:r w:rsidRPr="00CA6BE8">
        <w:rPr>
          <w:rFonts w:ascii="Arial" w:hAnsi="Arial" w:cs="Arial"/>
          <w:bCs/>
          <w:sz w:val="22"/>
          <w:szCs w:val="22"/>
        </w:rPr>
        <w:t xml:space="preserve">Applicants do not need to be a registered charity to apply </w:t>
      </w:r>
    </w:p>
    <w:p w14:paraId="5D092706" w14:textId="77777777" w:rsidR="00036C3F" w:rsidRPr="00CA6BE8" w:rsidRDefault="00036C3F" w:rsidP="000D48EA">
      <w:pPr>
        <w:pStyle w:val="Default"/>
        <w:numPr>
          <w:ilvl w:val="2"/>
          <w:numId w:val="5"/>
        </w:numPr>
        <w:spacing w:after="80"/>
        <w:ind w:left="1276" w:hanging="425"/>
        <w:rPr>
          <w:rFonts w:ascii="Arial" w:hAnsi="Arial" w:cs="Arial"/>
          <w:bCs/>
          <w:sz w:val="22"/>
          <w:szCs w:val="22"/>
        </w:rPr>
      </w:pPr>
      <w:r w:rsidRPr="00CA6BE8">
        <w:rPr>
          <w:rFonts w:ascii="Arial" w:hAnsi="Arial" w:cs="Arial"/>
          <w:bCs/>
          <w:sz w:val="22"/>
          <w:szCs w:val="22"/>
        </w:rPr>
        <w:t xml:space="preserve">Applicants from constituted groups must provide their latest set of accounts signed by an independent/third party </w:t>
      </w:r>
    </w:p>
    <w:p w14:paraId="218EBA44" w14:textId="77777777" w:rsidR="003716B4" w:rsidRPr="002D2593" w:rsidRDefault="003716B4" w:rsidP="002D2593">
      <w:pPr>
        <w:pStyle w:val="Default"/>
        <w:ind w:left="1224"/>
        <w:rPr>
          <w:rFonts w:ascii="Arial" w:hAnsi="Arial" w:cs="Arial"/>
          <w:b/>
          <w:bCs/>
        </w:rPr>
      </w:pPr>
    </w:p>
    <w:p w14:paraId="4174D201" w14:textId="5B63DDE2" w:rsidR="00661BFA" w:rsidRPr="00CA6BE8" w:rsidRDefault="00036C3F" w:rsidP="000D48EA">
      <w:pPr>
        <w:pStyle w:val="Default"/>
        <w:numPr>
          <w:ilvl w:val="1"/>
          <w:numId w:val="2"/>
        </w:numPr>
        <w:spacing w:after="80"/>
        <w:ind w:hanging="774"/>
        <w:rPr>
          <w:rFonts w:ascii="Arial" w:hAnsi="Arial" w:cs="Arial"/>
          <w:sz w:val="22"/>
          <w:szCs w:val="22"/>
        </w:rPr>
      </w:pPr>
      <w:r w:rsidRPr="00CA6BE8">
        <w:rPr>
          <w:rFonts w:ascii="Arial" w:hAnsi="Arial" w:cs="Arial"/>
          <w:b/>
          <w:sz w:val="22"/>
          <w:szCs w:val="22"/>
        </w:rPr>
        <w:lastRenderedPageBreak/>
        <w:t>Permitted purposes include</w:t>
      </w:r>
      <w:r w:rsidR="00CA6BE8">
        <w:rPr>
          <w:rFonts w:ascii="Arial" w:hAnsi="Arial" w:cs="Arial"/>
          <w:sz w:val="22"/>
          <w:szCs w:val="22"/>
        </w:rPr>
        <w:t>:</w:t>
      </w:r>
      <w:r w:rsidR="00661BFA" w:rsidRPr="00CA6BE8">
        <w:rPr>
          <w:rFonts w:ascii="Arial" w:hAnsi="Arial" w:cs="Arial"/>
          <w:sz w:val="22"/>
          <w:szCs w:val="22"/>
        </w:rPr>
        <w:t xml:space="preserve"> </w:t>
      </w:r>
    </w:p>
    <w:p w14:paraId="72FB064B" w14:textId="7C9765D8" w:rsidR="003D0605" w:rsidRPr="006C2574" w:rsidRDefault="00661BFA" w:rsidP="006C2574">
      <w:pPr>
        <w:pStyle w:val="Default"/>
        <w:spacing w:after="80"/>
        <w:ind w:left="792"/>
        <w:rPr>
          <w:rFonts w:ascii="Arial" w:hAnsi="Arial" w:cs="Arial"/>
          <w:sz w:val="22"/>
          <w:szCs w:val="22"/>
        </w:rPr>
      </w:pPr>
      <w:r w:rsidRPr="006C2574">
        <w:rPr>
          <w:rFonts w:ascii="Arial" w:hAnsi="Arial" w:cs="Arial"/>
          <w:sz w:val="22"/>
          <w:szCs w:val="22"/>
        </w:rPr>
        <w:t>(Note: These are examples, other activities may be eligible</w:t>
      </w:r>
      <w:r w:rsidR="00DE15E6" w:rsidRPr="006C2574">
        <w:rPr>
          <w:rFonts w:ascii="Arial" w:hAnsi="Arial" w:cs="Arial"/>
          <w:sz w:val="22"/>
          <w:szCs w:val="22"/>
        </w:rPr>
        <w:t xml:space="preserve">.  For information, projects which have been funded previously can be seen on </w:t>
      </w:r>
      <w:hyperlink r:id="rId10" w:history="1">
        <w:r w:rsidR="00DE15E6" w:rsidRPr="006C2574">
          <w:rPr>
            <w:rFonts w:ascii="Arial" w:hAnsi="Arial" w:cs="Arial"/>
            <w:sz w:val="22"/>
            <w:szCs w:val="22"/>
          </w:rPr>
          <w:t>www.gargunnock.org</w:t>
        </w:r>
      </w:hyperlink>
      <w:r w:rsidR="00DE15E6" w:rsidRPr="006C2574">
        <w:rPr>
          <w:rFonts w:ascii="Arial" w:hAnsi="Arial" w:cs="Arial"/>
          <w:sz w:val="22"/>
          <w:szCs w:val="22"/>
        </w:rPr>
        <w:t>)</w:t>
      </w:r>
    </w:p>
    <w:p w14:paraId="2BB8F40C" w14:textId="1111E207" w:rsidR="00036C3F" w:rsidRPr="006C2574" w:rsidRDefault="00036C3F" w:rsidP="001835E5">
      <w:pPr>
        <w:pStyle w:val="Default"/>
        <w:spacing w:after="80"/>
        <w:ind w:left="792"/>
        <w:rPr>
          <w:rFonts w:ascii="Arial" w:hAnsi="Arial" w:cs="Arial"/>
          <w:sz w:val="22"/>
          <w:szCs w:val="22"/>
        </w:rPr>
      </w:pPr>
      <w:r w:rsidRPr="006C2574">
        <w:rPr>
          <w:rFonts w:ascii="Arial" w:hAnsi="Arial" w:cs="Arial"/>
          <w:sz w:val="22"/>
          <w:szCs w:val="22"/>
        </w:rPr>
        <w:t xml:space="preserve"> Schemes or activities which protect, conserve or improve the </w:t>
      </w:r>
      <w:r w:rsidR="00E342F2" w:rsidRPr="006C2574">
        <w:rPr>
          <w:rFonts w:ascii="Arial" w:hAnsi="Arial" w:cs="Arial"/>
          <w:sz w:val="22"/>
          <w:szCs w:val="22"/>
        </w:rPr>
        <w:t>environment</w:t>
      </w:r>
    </w:p>
    <w:p w14:paraId="71774CBE" w14:textId="77777777" w:rsidR="00E342F2" w:rsidRPr="006C2574" w:rsidRDefault="00E342F2" w:rsidP="000D48EA">
      <w:pPr>
        <w:pStyle w:val="Default"/>
        <w:numPr>
          <w:ilvl w:val="2"/>
          <w:numId w:val="6"/>
        </w:numPr>
        <w:spacing w:after="80"/>
        <w:ind w:hanging="373"/>
        <w:rPr>
          <w:rFonts w:ascii="Arial" w:hAnsi="Arial" w:cs="Arial"/>
          <w:sz w:val="22"/>
          <w:szCs w:val="22"/>
        </w:rPr>
      </w:pPr>
      <w:r w:rsidRPr="006C2574">
        <w:rPr>
          <w:rFonts w:ascii="Arial" w:hAnsi="Arial" w:cs="Arial"/>
          <w:sz w:val="22"/>
          <w:szCs w:val="22"/>
        </w:rPr>
        <w:t xml:space="preserve">Schemes or activities which promote rural regeneration though increasing opportunities for local enterprise and vocational training </w:t>
      </w:r>
    </w:p>
    <w:p w14:paraId="08C813CE" w14:textId="77777777" w:rsidR="00E342F2" w:rsidRPr="006C2574" w:rsidRDefault="00E342F2" w:rsidP="000D48EA">
      <w:pPr>
        <w:pStyle w:val="Default"/>
        <w:numPr>
          <w:ilvl w:val="2"/>
          <w:numId w:val="6"/>
        </w:numPr>
        <w:spacing w:after="80"/>
        <w:ind w:hanging="373"/>
        <w:rPr>
          <w:rFonts w:ascii="Arial" w:hAnsi="Arial" w:cs="Arial"/>
          <w:sz w:val="22"/>
          <w:szCs w:val="22"/>
        </w:rPr>
      </w:pPr>
      <w:r w:rsidRPr="006C2574">
        <w:rPr>
          <w:rFonts w:ascii="Arial" w:hAnsi="Arial" w:cs="Arial"/>
          <w:sz w:val="22"/>
          <w:szCs w:val="22"/>
        </w:rPr>
        <w:t xml:space="preserve">The development and improvement of infrastructure including affordable housing, transport, broadband, community-owned property and access routes </w:t>
      </w:r>
    </w:p>
    <w:p w14:paraId="7EAC8632" w14:textId="77777777" w:rsidR="00E342F2" w:rsidRPr="006C2574" w:rsidRDefault="00E342F2" w:rsidP="000D48EA">
      <w:pPr>
        <w:pStyle w:val="Default"/>
        <w:numPr>
          <w:ilvl w:val="2"/>
          <w:numId w:val="6"/>
        </w:numPr>
        <w:spacing w:after="80"/>
        <w:ind w:hanging="373"/>
        <w:rPr>
          <w:rFonts w:ascii="Arial" w:hAnsi="Arial" w:cs="Arial"/>
          <w:sz w:val="22"/>
          <w:szCs w:val="22"/>
        </w:rPr>
      </w:pPr>
      <w:r w:rsidRPr="006C2574">
        <w:rPr>
          <w:rFonts w:ascii="Arial" w:hAnsi="Arial" w:cs="Arial"/>
          <w:sz w:val="22"/>
          <w:szCs w:val="22"/>
        </w:rPr>
        <w:t xml:space="preserve">Proposals which seek to maintain, improve or expand community services and facilities, including health, welfare and education, particularly with regard to young people and the elderly </w:t>
      </w:r>
    </w:p>
    <w:p w14:paraId="3BA52D7E" w14:textId="77777777" w:rsidR="00E342F2" w:rsidRPr="006C2574" w:rsidRDefault="00E342F2" w:rsidP="000D48EA">
      <w:pPr>
        <w:pStyle w:val="Default"/>
        <w:numPr>
          <w:ilvl w:val="2"/>
          <w:numId w:val="6"/>
        </w:numPr>
        <w:spacing w:after="80"/>
        <w:ind w:hanging="373"/>
        <w:rPr>
          <w:rFonts w:ascii="Arial" w:hAnsi="Arial" w:cs="Arial"/>
          <w:sz w:val="22"/>
          <w:szCs w:val="22"/>
        </w:rPr>
      </w:pPr>
      <w:r w:rsidRPr="006C2574">
        <w:rPr>
          <w:rFonts w:ascii="Arial" w:hAnsi="Arial" w:cs="Arial"/>
          <w:sz w:val="22"/>
          <w:szCs w:val="22"/>
        </w:rPr>
        <w:t xml:space="preserve">The development and improvement of community facilities and activities, including the arts, heritage, culture and science </w:t>
      </w:r>
    </w:p>
    <w:p w14:paraId="4ACF0208" w14:textId="77777777" w:rsidR="00E342F2" w:rsidRPr="006C2574" w:rsidRDefault="00E342F2" w:rsidP="000D48EA">
      <w:pPr>
        <w:pStyle w:val="Default"/>
        <w:numPr>
          <w:ilvl w:val="2"/>
          <w:numId w:val="6"/>
        </w:numPr>
        <w:spacing w:after="80"/>
        <w:ind w:hanging="373"/>
        <w:rPr>
          <w:rFonts w:ascii="Arial" w:hAnsi="Arial" w:cs="Arial"/>
          <w:sz w:val="22"/>
          <w:szCs w:val="22"/>
        </w:rPr>
      </w:pPr>
      <w:r w:rsidRPr="006C2574">
        <w:rPr>
          <w:rFonts w:ascii="Arial" w:hAnsi="Arial" w:cs="Arial"/>
          <w:sz w:val="22"/>
          <w:szCs w:val="22"/>
        </w:rPr>
        <w:t xml:space="preserve">The development and improvement of leisure/sport facilities and activities and tourism opportunities </w:t>
      </w:r>
    </w:p>
    <w:p w14:paraId="028DBCC9" w14:textId="77777777" w:rsidR="00E342F2" w:rsidRPr="006C2574" w:rsidRDefault="00E342F2" w:rsidP="000D48EA">
      <w:pPr>
        <w:pStyle w:val="Default"/>
        <w:numPr>
          <w:ilvl w:val="2"/>
          <w:numId w:val="6"/>
        </w:numPr>
        <w:spacing w:after="80"/>
        <w:ind w:hanging="373"/>
        <w:rPr>
          <w:rFonts w:ascii="Arial" w:hAnsi="Arial" w:cs="Arial"/>
          <w:sz w:val="22"/>
          <w:szCs w:val="22"/>
        </w:rPr>
      </w:pPr>
      <w:r w:rsidRPr="006C2574">
        <w:rPr>
          <w:rFonts w:ascii="Arial" w:hAnsi="Arial" w:cs="Arial"/>
          <w:sz w:val="22"/>
          <w:szCs w:val="22"/>
        </w:rPr>
        <w:t xml:space="preserve">Activities which support capacity building for new and existing community </w:t>
      </w:r>
      <w:proofErr w:type="spellStart"/>
      <w:r w:rsidRPr="006C2574">
        <w:rPr>
          <w:rFonts w:ascii="Arial" w:hAnsi="Arial" w:cs="Arial"/>
          <w:sz w:val="22"/>
          <w:szCs w:val="22"/>
        </w:rPr>
        <w:t>organisations</w:t>
      </w:r>
      <w:proofErr w:type="spellEnd"/>
      <w:r w:rsidRPr="006C2574">
        <w:rPr>
          <w:rFonts w:ascii="Arial" w:hAnsi="Arial" w:cs="Arial"/>
          <w:sz w:val="22"/>
          <w:szCs w:val="22"/>
        </w:rPr>
        <w:t xml:space="preserve">, in particular to help promote citizenship and community development </w:t>
      </w:r>
    </w:p>
    <w:p w14:paraId="12901043" w14:textId="77777777" w:rsidR="00E342F2" w:rsidRPr="006C2574" w:rsidRDefault="00E342F2" w:rsidP="000D48EA">
      <w:pPr>
        <w:pStyle w:val="Default"/>
        <w:numPr>
          <w:ilvl w:val="2"/>
          <w:numId w:val="6"/>
        </w:numPr>
        <w:spacing w:after="80"/>
        <w:ind w:hanging="373"/>
        <w:rPr>
          <w:rFonts w:ascii="Arial" w:hAnsi="Arial" w:cs="Arial"/>
          <w:sz w:val="22"/>
          <w:szCs w:val="22"/>
        </w:rPr>
      </w:pPr>
      <w:r w:rsidRPr="006C2574">
        <w:rPr>
          <w:rFonts w:ascii="Arial" w:hAnsi="Arial" w:cs="Arial"/>
          <w:sz w:val="22"/>
          <w:szCs w:val="22"/>
        </w:rPr>
        <w:t xml:space="preserve">Contributions to ‘sinking funds’ which protect community assets </w:t>
      </w:r>
    </w:p>
    <w:p w14:paraId="3BCC9862" w14:textId="0E9BB706" w:rsidR="00E342F2" w:rsidRPr="006C2574" w:rsidRDefault="00CA6BE8" w:rsidP="000D48EA">
      <w:pPr>
        <w:pStyle w:val="Default"/>
        <w:numPr>
          <w:ilvl w:val="2"/>
          <w:numId w:val="6"/>
        </w:numPr>
        <w:spacing w:after="80"/>
        <w:ind w:hanging="373"/>
        <w:rPr>
          <w:rFonts w:ascii="Arial" w:hAnsi="Arial" w:cs="Arial"/>
          <w:sz w:val="22"/>
          <w:szCs w:val="22"/>
        </w:rPr>
      </w:pPr>
      <w:r w:rsidRPr="006C2574">
        <w:rPr>
          <w:rFonts w:ascii="Arial" w:hAnsi="Arial" w:cs="Arial"/>
          <w:sz w:val="22"/>
          <w:szCs w:val="22"/>
        </w:rPr>
        <w:t>Administration, promotion,</w:t>
      </w:r>
      <w:r w:rsidR="006D1AB9" w:rsidRPr="006C2574">
        <w:rPr>
          <w:rFonts w:ascii="Arial" w:hAnsi="Arial" w:cs="Arial"/>
          <w:sz w:val="22"/>
          <w:szCs w:val="22"/>
        </w:rPr>
        <w:t xml:space="preserve"> progress chasing etc. [4</w:t>
      </w:r>
      <w:r w:rsidR="00E342F2" w:rsidRPr="006C2574">
        <w:rPr>
          <w:rFonts w:ascii="Arial" w:hAnsi="Arial" w:cs="Arial"/>
          <w:sz w:val="22"/>
          <w:szCs w:val="22"/>
        </w:rPr>
        <w:t xml:space="preserve">% of the Fund] </w:t>
      </w:r>
    </w:p>
    <w:p w14:paraId="31CF0203" w14:textId="4B490CCA" w:rsidR="00E827E9" w:rsidRPr="006C2574" w:rsidRDefault="00E342F2" w:rsidP="000D48EA">
      <w:pPr>
        <w:pStyle w:val="Default"/>
        <w:numPr>
          <w:ilvl w:val="2"/>
          <w:numId w:val="6"/>
        </w:numPr>
        <w:spacing w:after="80"/>
        <w:ind w:hanging="373"/>
        <w:rPr>
          <w:rFonts w:ascii="Arial" w:hAnsi="Arial" w:cs="Arial"/>
          <w:sz w:val="22"/>
          <w:szCs w:val="22"/>
        </w:rPr>
      </w:pPr>
      <w:r w:rsidRPr="006C2574">
        <w:rPr>
          <w:rFonts w:ascii="Arial" w:hAnsi="Arial" w:cs="Arial"/>
          <w:sz w:val="22"/>
          <w:szCs w:val="22"/>
        </w:rPr>
        <w:t xml:space="preserve">Revenue grants to groups within the village where there is a temporary need not met by current cashflow. </w:t>
      </w:r>
      <w:bookmarkStart w:id="0" w:name="_Hlk36906080"/>
    </w:p>
    <w:bookmarkEnd w:id="0"/>
    <w:p w14:paraId="0EB371B6" w14:textId="77777777" w:rsidR="00E342F2" w:rsidRPr="00CA6BE8" w:rsidRDefault="00E342F2" w:rsidP="00E342F2">
      <w:pPr>
        <w:autoSpaceDE w:val="0"/>
        <w:autoSpaceDN w:val="0"/>
        <w:adjustRightInd w:val="0"/>
        <w:spacing w:after="0" w:line="240" w:lineRule="auto"/>
        <w:rPr>
          <w:rFonts w:ascii="Arial" w:hAnsi="Arial" w:cs="Arial"/>
          <w:color w:val="000000"/>
          <w:lang w:val="en-US"/>
        </w:rPr>
      </w:pPr>
    </w:p>
    <w:p w14:paraId="151DFA9B" w14:textId="21441D31" w:rsidR="00E342F2" w:rsidRPr="00CA6BE8" w:rsidRDefault="00CA6BE8" w:rsidP="00CA6BE8">
      <w:pPr>
        <w:autoSpaceDE w:val="0"/>
        <w:autoSpaceDN w:val="0"/>
        <w:adjustRightInd w:val="0"/>
        <w:spacing w:after="43" w:line="240" w:lineRule="auto"/>
        <w:rPr>
          <w:rFonts w:ascii="Arial" w:hAnsi="Arial" w:cs="Arial"/>
          <w:b/>
          <w:color w:val="000000"/>
          <w:sz w:val="16"/>
          <w:szCs w:val="16"/>
          <w:lang w:val="en-US"/>
        </w:rPr>
      </w:pPr>
      <w:r w:rsidRPr="00CA6BE8">
        <w:rPr>
          <w:rFonts w:ascii="Arial" w:hAnsi="Arial" w:cs="Arial"/>
          <w:color w:val="000000"/>
          <w:sz w:val="23"/>
          <w:szCs w:val="23"/>
          <w:lang w:val="en-US"/>
        </w:rPr>
        <w:t>2.4</w:t>
      </w:r>
      <w:r w:rsidRPr="00CA6BE8">
        <w:rPr>
          <w:rFonts w:ascii="Arial" w:hAnsi="Arial" w:cs="Arial"/>
          <w:b/>
          <w:color w:val="000000"/>
          <w:sz w:val="23"/>
          <w:szCs w:val="23"/>
          <w:lang w:val="en-US"/>
        </w:rPr>
        <w:t xml:space="preserve"> </w:t>
      </w:r>
      <w:r w:rsidRPr="00CA6BE8">
        <w:rPr>
          <w:rFonts w:ascii="Arial" w:hAnsi="Arial" w:cs="Arial"/>
          <w:b/>
          <w:color w:val="000000"/>
          <w:sz w:val="23"/>
          <w:szCs w:val="23"/>
          <w:lang w:val="en-US"/>
        </w:rPr>
        <w:tab/>
      </w:r>
      <w:r w:rsidR="00E342F2" w:rsidRPr="00CA6BE8">
        <w:rPr>
          <w:rFonts w:ascii="Arial" w:hAnsi="Arial" w:cs="Arial"/>
          <w:b/>
          <w:color w:val="000000"/>
          <w:sz w:val="23"/>
          <w:szCs w:val="23"/>
          <w:lang w:val="en-US"/>
        </w:rPr>
        <w:t xml:space="preserve">Prohibited purposes include: </w:t>
      </w:r>
    </w:p>
    <w:p w14:paraId="0CABC3B7" w14:textId="2791DFA5" w:rsidR="00E342F2" w:rsidRPr="006C2574" w:rsidRDefault="00F6220A" w:rsidP="000D48EA">
      <w:pPr>
        <w:pStyle w:val="Default"/>
        <w:numPr>
          <w:ilvl w:val="0"/>
          <w:numId w:val="7"/>
        </w:numPr>
        <w:spacing w:after="80"/>
        <w:ind w:left="1276" w:hanging="425"/>
        <w:rPr>
          <w:rFonts w:ascii="Arial" w:hAnsi="Arial" w:cs="Arial"/>
          <w:sz w:val="22"/>
          <w:szCs w:val="22"/>
        </w:rPr>
      </w:pPr>
      <w:r w:rsidRPr="006C2574">
        <w:rPr>
          <w:rFonts w:ascii="Arial" w:hAnsi="Arial" w:cs="Arial"/>
          <w:sz w:val="22"/>
          <w:szCs w:val="22"/>
        </w:rPr>
        <w:t>T</w:t>
      </w:r>
      <w:r w:rsidR="00E342F2" w:rsidRPr="006C2574">
        <w:rPr>
          <w:rFonts w:ascii="Arial" w:hAnsi="Arial" w:cs="Arial"/>
          <w:sz w:val="22"/>
          <w:szCs w:val="22"/>
        </w:rPr>
        <w:t>he advancement of religion, party politics</w:t>
      </w:r>
      <w:r w:rsidR="00661BFA" w:rsidRPr="006C2574">
        <w:rPr>
          <w:rFonts w:ascii="Arial" w:hAnsi="Arial" w:cs="Arial"/>
          <w:sz w:val="22"/>
          <w:szCs w:val="22"/>
        </w:rPr>
        <w:t xml:space="preserve"> or the activities of other pressure groups set up to advance any particular perspective/objective </w:t>
      </w:r>
    </w:p>
    <w:p w14:paraId="347FFC21" w14:textId="2DB7A062" w:rsidR="00E342F2" w:rsidRPr="006C2574" w:rsidRDefault="00F6220A" w:rsidP="000D48EA">
      <w:pPr>
        <w:pStyle w:val="Default"/>
        <w:numPr>
          <w:ilvl w:val="0"/>
          <w:numId w:val="7"/>
        </w:numPr>
        <w:spacing w:after="80"/>
        <w:ind w:left="1276" w:hanging="425"/>
        <w:rPr>
          <w:rFonts w:ascii="Arial" w:hAnsi="Arial" w:cs="Arial"/>
          <w:sz w:val="22"/>
          <w:szCs w:val="22"/>
        </w:rPr>
      </w:pPr>
      <w:r w:rsidRPr="006C2574">
        <w:rPr>
          <w:rFonts w:ascii="Arial" w:hAnsi="Arial" w:cs="Arial"/>
          <w:sz w:val="22"/>
          <w:szCs w:val="22"/>
        </w:rPr>
        <w:t>A</w:t>
      </w:r>
      <w:r w:rsidR="00E342F2" w:rsidRPr="006C2574">
        <w:rPr>
          <w:rFonts w:ascii="Arial" w:hAnsi="Arial" w:cs="Arial"/>
          <w:sz w:val="22"/>
          <w:szCs w:val="22"/>
        </w:rPr>
        <w:t xml:space="preserve">ctivities which are understood to be the exclusive responsibility of statutory authorities </w:t>
      </w:r>
    </w:p>
    <w:p w14:paraId="2CF83DC1" w14:textId="148B33F6" w:rsidR="00E342F2" w:rsidRPr="006C2574" w:rsidRDefault="00F6220A" w:rsidP="000D48EA">
      <w:pPr>
        <w:pStyle w:val="Default"/>
        <w:numPr>
          <w:ilvl w:val="0"/>
          <w:numId w:val="7"/>
        </w:numPr>
        <w:spacing w:after="80"/>
        <w:ind w:left="1276" w:hanging="425"/>
        <w:rPr>
          <w:rFonts w:ascii="Arial" w:hAnsi="Arial" w:cs="Arial"/>
          <w:sz w:val="22"/>
          <w:szCs w:val="22"/>
        </w:rPr>
      </w:pPr>
      <w:r w:rsidRPr="006C2574">
        <w:rPr>
          <w:rFonts w:ascii="Arial" w:hAnsi="Arial" w:cs="Arial"/>
          <w:sz w:val="22"/>
          <w:szCs w:val="22"/>
        </w:rPr>
        <w:t>A</w:t>
      </w:r>
      <w:r w:rsidR="00E342F2" w:rsidRPr="006C2574">
        <w:rPr>
          <w:rFonts w:ascii="Arial" w:hAnsi="Arial" w:cs="Arial"/>
          <w:sz w:val="22"/>
          <w:szCs w:val="22"/>
        </w:rPr>
        <w:t xml:space="preserve">ctivities contrary to the interests of KWEL and/or </w:t>
      </w:r>
      <w:proofErr w:type="spellStart"/>
      <w:r w:rsidR="00564E7B">
        <w:rPr>
          <w:rFonts w:ascii="Arial" w:hAnsi="Arial" w:cs="Arial"/>
          <w:sz w:val="22"/>
          <w:szCs w:val="22"/>
        </w:rPr>
        <w:t>Nadara</w:t>
      </w:r>
      <w:proofErr w:type="spellEnd"/>
      <w:r w:rsidR="00E342F2" w:rsidRPr="006C2574">
        <w:rPr>
          <w:rFonts w:ascii="Arial" w:hAnsi="Arial" w:cs="Arial"/>
          <w:sz w:val="22"/>
          <w:szCs w:val="22"/>
        </w:rPr>
        <w:t xml:space="preserve"> </w:t>
      </w:r>
      <w:r w:rsidR="00DD7FD2" w:rsidRPr="006C2574">
        <w:rPr>
          <w:rFonts w:ascii="Arial" w:hAnsi="Arial" w:cs="Arial"/>
          <w:sz w:val="22"/>
          <w:szCs w:val="22"/>
        </w:rPr>
        <w:t>group of companies into disrepute</w:t>
      </w:r>
    </w:p>
    <w:p w14:paraId="4A65DEB1" w14:textId="74BECF8F" w:rsidR="00DD7FD2" w:rsidRPr="006C2574" w:rsidRDefault="00F6220A" w:rsidP="000D48EA">
      <w:pPr>
        <w:pStyle w:val="Default"/>
        <w:numPr>
          <w:ilvl w:val="0"/>
          <w:numId w:val="7"/>
        </w:numPr>
        <w:spacing w:after="80"/>
        <w:ind w:left="1276" w:hanging="425"/>
        <w:rPr>
          <w:rFonts w:ascii="Arial" w:hAnsi="Arial" w:cs="Arial"/>
          <w:sz w:val="22"/>
          <w:szCs w:val="22"/>
        </w:rPr>
      </w:pPr>
      <w:r w:rsidRPr="006C2574">
        <w:rPr>
          <w:rFonts w:ascii="Arial" w:hAnsi="Arial" w:cs="Arial"/>
          <w:sz w:val="22"/>
          <w:szCs w:val="22"/>
        </w:rPr>
        <w:t>A</w:t>
      </w:r>
      <w:r w:rsidR="00DD7FD2" w:rsidRPr="006C2574">
        <w:rPr>
          <w:rFonts w:ascii="Arial" w:hAnsi="Arial" w:cs="Arial"/>
          <w:sz w:val="22"/>
          <w:szCs w:val="22"/>
        </w:rPr>
        <w:t xml:space="preserve">nti-renewable energy/anti-wind farm activities </w:t>
      </w:r>
    </w:p>
    <w:p w14:paraId="411D1460" w14:textId="0D21A031" w:rsidR="00DD7FD2" w:rsidRPr="006C2574" w:rsidRDefault="00F6220A" w:rsidP="000D48EA">
      <w:pPr>
        <w:pStyle w:val="Default"/>
        <w:numPr>
          <w:ilvl w:val="0"/>
          <w:numId w:val="7"/>
        </w:numPr>
        <w:spacing w:after="80"/>
        <w:ind w:left="1276" w:hanging="425"/>
        <w:rPr>
          <w:rFonts w:ascii="Arial" w:hAnsi="Arial" w:cs="Arial"/>
          <w:sz w:val="22"/>
          <w:szCs w:val="22"/>
        </w:rPr>
      </w:pPr>
      <w:r w:rsidRPr="006C2574">
        <w:rPr>
          <w:rFonts w:ascii="Arial" w:hAnsi="Arial" w:cs="Arial"/>
          <w:sz w:val="22"/>
          <w:szCs w:val="22"/>
        </w:rPr>
        <w:t>R</w:t>
      </w:r>
      <w:r w:rsidR="00DD7FD2" w:rsidRPr="006C2574">
        <w:rPr>
          <w:rFonts w:ascii="Arial" w:hAnsi="Arial" w:cs="Arial"/>
          <w:sz w:val="22"/>
          <w:szCs w:val="22"/>
        </w:rPr>
        <w:t xml:space="preserve">etrospective funding (i.e. paying for costs incurred before a decision on an application can be made) </w:t>
      </w:r>
    </w:p>
    <w:p w14:paraId="13A38C2E" w14:textId="70E38DCB" w:rsidR="00DD7FD2" w:rsidRPr="006C2574" w:rsidRDefault="00F6220A" w:rsidP="000D48EA">
      <w:pPr>
        <w:pStyle w:val="Default"/>
        <w:numPr>
          <w:ilvl w:val="0"/>
          <w:numId w:val="7"/>
        </w:numPr>
        <w:spacing w:after="80"/>
        <w:ind w:left="1276" w:hanging="425"/>
        <w:rPr>
          <w:rFonts w:ascii="Arial" w:hAnsi="Arial" w:cs="Arial"/>
          <w:sz w:val="22"/>
          <w:szCs w:val="22"/>
        </w:rPr>
      </w:pPr>
      <w:r w:rsidRPr="006C2574">
        <w:rPr>
          <w:rFonts w:ascii="Arial" w:hAnsi="Arial" w:cs="Arial"/>
          <w:sz w:val="22"/>
          <w:szCs w:val="22"/>
        </w:rPr>
        <w:t>P</w:t>
      </w:r>
      <w:r w:rsidR="00DD7FD2" w:rsidRPr="006C2574">
        <w:rPr>
          <w:rFonts w:ascii="Arial" w:hAnsi="Arial" w:cs="Arial"/>
          <w:sz w:val="22"/>
          <w:szCs w:val="22"/>
        </w:rPr>
        <w:t xml:space="preserve">rojects benefiting primarily residents out-with the area represented by </w:t>
      </w:r>
      <w:proofErr w:type="spellStart"/>
      <w:r w:rsidR="00DD7FD2" w:rsidRPr="006C2574">
        <w:rPr>
          <w:rFonts w:ascii="Arial" w:hAnsi="Arial" w:cs="Arial"/>
          <w:sz w:val="22"/>
          <w:szCs w:val="22"/>
        </w:rPr>
        <w:t>Gargunnock</w:t>
      </w:r>
      <w:proofErr w:type="spellEnd"/>
      <w:r w:rsidR="00DD7FD2" w:rsidRPr="006C2574">
        <w:rPr>
          <w:rFonts w:ascii="Arial" w:hAnsi="Arial" w:cs="Arial"/>
          <w:sz w:val="22"/>
          <w:szCs w:val="22"/>
        </w:rPr>
        <w:t xml:space="preserve"> Community Council </w:t>
      </w:r>
    </w:p>
    <w:p w14:paraId="04458A5F" w14:textId="2F88A821" w:rsidR="00DD7FD2" w:rsidRPr="006C2574" w:rsidRDefault="00F6220A" w:rsidP="000D48EA">
      <w:pPr>
        <w:pStyle w:val="Default"/>
        <w:numPr>
          <w:ilvl w:val="0"/>
          <w:numId w:val="7"/>
        </w:numPr>
        <w:spacing w:after="80"/>
        <w:ind w:left="1276" w:hanging="425"/>
        <w:rPr>
          <w:rFonts w:ascii="Arial" w:hAnsi="Arial" w:cs="Arial"/>
          <w:sz w:val="22"/>
          <w:szCs w:val="22"/>
        </w:rPr>
      </w:pPr>
      <w:r w:rsidRPr="006C2574">
        <w:rPr>
          <w:rFonts w:ascii="Arial" w:hAnsi="Arial" w:cs="Arial"/>
          <w:sz w:val="22"/>
          <w:szCs w:val="22"/>
        </w:rPr>
        <w:t>P</w:t>
      </w:r>
      <w:r w:rsidR="00DD7FD2" w:rsidRPr="006C2574">
        <w:rPr>
          <w:rFonts w:ascii="Arial" w:hAnsi="Arial" w:cs="Arial"/>
          <w:sz w:val="22"/>
          <w:szCs w:val="22"/>
        </w:rPr>
        <w:t>ayments to individuals for their personal benefit</w:t>
      </w:r>
      <w:r w:rsidR="002D2593">
        <w:rPr>
          <w:rFonts w:ascii="Arial" w:hAnsi="Arial" w:cs="Arial"/>
          <w:sz w:val="22"/>
          <w:szCs w:val="22"/>
        </w:rPr>
        <w:t>.</w:t>
      </w:r>
      <w:r w:rsidR="00DD7FD2" w:rsidRPr="006C2574">
        <w:rPr>
          <w:rFonts w:ascii="Arial" w:hAnsi="Arial" w:cs="Arial"/>
          <w:sz w:val="22"/>
          <w:szCs w:val="22"/>
        </w:rPr>
        <w:t xml:space="preserve"> </w:t>
      </w:r>
    </w:p>
    <w:p w14:paraId="4E62AD45" w14:textId="77777777" w:rsidR="007B0741" w:rsidRDefault="007B0741" w:rsidP="00DD7FD2">
      <w:pPr>
        <w:autoSpaceDE w:val="0"/>
        <w:autoSpaceDN w:val="0"/>
        <w:adjustRightInd w:val="0"/>
        <w:spacing w:after="43" w:line="240" w:lineRule="auto"/>
        <w:rPr>
          <w:rFonts w:ascii="Arial" w:hAnsi="Arial" w:cs="Arial"/>
          <w:bCs/>
          <w:color w:val="000000"/>
          <w:sz w:val="23"/>
          <w:szCs w:val="23"/>
          <w:lang w:val="en-US"/>
        </w:rPr>
      </w:pPr>
    </w:p>
    <w:p w14:paraId="56C35EFA" w14:textId="5817BFFE" w:rsidR="00DD7FD2" w:rsidRPr="008F4330" w:rsidRDefault="00F6220A" w:rsidP="00DD7FD2">
      <w:pPr>
        <w:autoSpaceDE w:val="0"/>
        <w:autoSpaceDN w:val="0"/>
        <w:adjustRightInd w:val="0"/>
        <w:spacing w:after="43" w:line="240" w:lineRule="auto"/>
        <w:rPr>
          <w:rFonts w:ascii="Arial" w:hAnsi="Arial" w:cs="Arial"/>
          <w:color w:val="000000"/>
          <w:sz w:val="16"/>
          <w:szCs w:val="16"/>
          <w:lang w:val="en-US"/>
        </w:rPr>
      </w:pPr>
      <w:r w:rsidRPr="00F6220A">
        <w:rPr>
          <w:rFonts w:ascii="Arial" w:hAnsi="Arial" w:cs="Arial"/>
          <w:bCs/>
          <w:color w:val="000000"/>
          <w:sz w:val="23"/>
          <w:szCs w:val="23"/>
          <w:lang w:val="en-US"/>
        </w:rPr>
        <w:t>2.5</w:t>
      </w:r>
      <w:r>
        <w:rPr>
          <w:rFonts w:ascii="Arial" w:hAnsi="Arial" w:cs="Arial"/>
          <w:b/>
          <w:bCs/>
          <w:color w:val="000000"/>
          <w:sz w:val="23"/>
          <w:szCs w:val="23"/>
          <w:lang w:val="en-US"/>
        </w:rPr>
        <w:tab/>
      </w:r>
      <w:r w:rsidR="00DD7FD2" w:rsidRPr="00F6220A">
        <w:rPr>
          <w:rFonts w:ascii="Arial" w:hAnsi="Arial" w:cs="Arial"/>
          <w:b/>
          <w:bCs/>
          <w:color w:val="000000"/>
          <w:lang w:val="en-US"/>
        </w:rPr>
        <w:t>Other relevant criteria applicable to the fund</w:t>
      </w:r>
      <w:r w:rsidR="00DD7FD2" w:rsidRPr="00F6220A">
        <w:rPr>
          <w:rFonts w:ascii="Arial" w:hAnsi="Arial" w:cs="Arial"/>
          <w:color w:val="000000"/>
          <w:lang w:val="en-US"/>
        </w:rPr>
        <w:t>:</w:t>
      </w:r>
    </w:p>
    <w:p w14:paraId="753CF5DB" w14:textId="021D9047" w:rsidR="00DD7FD2" w:rsidRPr="006C2574" w:rsidRDefault="00DD7FD2" w:rsidP="000D48EA">
      <w:pPr>
        <w:pStyle w:val="Default"/>
        <w:numPr>
          <w:ilvl w:val="0"/>
          <w:numId w:val="8"/>
        </w:numPr>
        <w:spacing w:after="80"/>
        <w:ind w:left="1276" w:hanging="425"/>
        <w:rPr>
          <w:rFonts w:ascii="Arial" w:hAnsi="Arial" w:cs="Arial"/>
          <w:sz w:val="22"/>
          <w:szCs w:val="22"/>
        </w:rPr>
      </w:pPr>
      <w:r w:rsidRPr="006C2574">
        <w:rPr>
          <w:rFonts w:ascii="Arial" w:hAnsi="Arial" w:cs="Arial"/>
          <w:sz w:val="22"/>
          <w:szCs w:val="22"/>
        </w:rPr>
        <w:t xml:space="preserve">Applications which involve the use of funds from other sources [applicants own resources, fund-raising efforts and/or other external grants] will be given particular consideration. </w:t>
      </w:r>
    </w:p>
    <w:p w14:paraId="750F84F2" w14:textId="77777777" w:rsidR="006C2574" w:rsidRPr="006C2574" w:rsidRDefault="00DD7FD2" w:rsidP="000D48EA">
      <w:pPr>
        <w:pStyle w:val="Default"/>
        <w:numPr>
          <w:ilvl w:val="0"/>
          <w:numId w:val="8"/>
        </w:numPr>
        <w:spacing w:after="80"/>
        <w:ind w:left="1276" w:hanging="425"/>
        <w:rPr>
          <w:rFonts w:ascii="Arial" w:hAnsi="Arial" w:cs="Arial"/>
          <w:sz w:val="22"/>
          <w:szCs w:val="22"/>
        </w:rPr>
      </w:pPr>
      <w:r w:rsidRPr="006C2574">
        <w:rPr>
          <w:rFonts w:ascii="Arial" w:hAnsi="Arial" w:cs="Arial"/>
          <w:sz w:val="22"/>
          <w:szCs w:val="22"/>
        </w:rPr>
        <w:t xml:space="preserve">The Fund </w:t>
      </w:r>
      <w:r w:rsidR="004932C1" w:rsidRPr="006C2574">
        <w:rPr>
          <w:rFonts w:ascii="Arial" w:hAnsi="Arial" w:cs="Arial"/>
          <w:sz w:val="22"/>
          <w:szCs w:val="22"/>
        </w:rPr>
        <w:t>will achieve the greatest benefit by compl</w:t>
      </w:r>
      <w:r w:rsidR="00DE15E6" w:rsidRPr="006C2574">
        <w:rPr>
          <w:rFonts w:ascii="Arial" w:hAnsi="Arial" w:cs="Arial"/>
          <w:sz w:val="22"/>
          <w:szCs w:val="22"/>
        </w:rPr>
        <w:t>e</w:t>
      </w:r>
      <w:r w:rsidR="004932C1" w:rsidRPr="006C2574">
        <w:rPr>
          <w:rFonts w:ascii="Arial" w:hAnsi="Arial" w:cs="Arial"/>
          <w:sz w:val="22"/>
          <w:szCs w:val="22"/>
        </w:rPr>
        <w:t>menting</w:t>
      </w:r>
      <w:r w:rsidRPr="006C2574">
        <w:rPr>
          <w:rFonts w:ascii="Arial" w:hAnsi="Arial" w:cs="Arial"/>
          <w:sz w:val="22"/>
          <w:szCs w:val="22"/>
        </w:rPr>
        <w:t xml:space="preserve"> funding that </w:t>
      </w:r>
      <w:r w:rsidR="0068587A" w:rsidRPr="006C2574">
        <w:rPr>
          <w:rFonts w:ascii="Arial" w:hAnsi="Arial" w:cs="Arial"/>
          <w:sz w:val="22"/>
          <w:szCs w:val="22"/>
        </w:rPr>
        <w:t>can</w:t>
      </w:r>
      <w:r w:rsidR="00F43CEF" w:rsidRPr="006C2574">
        <w:rPr>
          <w:rFonts w:ascii="Arial" w:hAnsi="Arial" w:cs="Arial"/>
          <w:sz w:val="22"/>
          <w:szCs w:val="22"/>
        </w:rPr>
        <w:t xml:space="preserve"> be</w:t>
      </w:r>
      <w:r w:rsidR="0068587A" w:rsidRPr="006C2574">
        <w:rPr>
          <w:rFonts w:ascii="Arial" w:hAnsi="Arial" w:cs="Arial"/>
          <w:sz w:val="22"/>
          <w:szCs w:val="22"/>
        </w:rPr>
        <w:t xml:space="preserve"> </w:t>
      </w:r>
      <w:r w:rsidR="00BE3899" w:rsidRPr="006C2574">
        <w:rPr>
          <w:rFonts w:ascii="Arial" w:hAnsi="Arial" w:cs="Arial"/>
          <w:sz w:val="22"/>
          <w:szCs w:val="22"/>
        </w:rPr>
        <w:t xml:space="preserve">obtained from other sources. Evidence that other possible funding sources for the project have been explored, wherever possible, should be set out in applications. Ideally, applicants should demonstrate that a percentage of the total project cost will be sourced from other funding sources but </w:t>
      </w:r>
      <w:r w:rsidR="00A71A51" w:rsidRPr="006C2574">
        <w:rPr>
          <w:rFonts w:ascii="Arial" w:hAnsi="Arial" w:cs="Arial"/>
          <w:sz w:val="22"/>
          <w:szCs w:val="22"/>
        </w:rPr>
        <w:t xml:space="preserve">the </w:t>
      </w:r>
      <w:r w:rsidR="00CD1086" w:rsidRPr="006C2574">
        <w:rPr>
          <w:rFonts w:ascii="Arial" w:hAnsi="Arial" w:cs="Arial"/>
          <w:sz w:val="22"/>
          <w:szCs w:val="22"/>
        </w:rPr>
        <w:t xml:space="preserve">Wind Farm Panel </w:t>
      </w:r>
      <w:r w:rsidR="008F4330" w:rsidRPr="006C2574">
        <w:rPr>
          <w:rFonts w:ascii="Arial" w:hAnsi="Arial" w:cs="Arial"/>
          <w:sz w:val="22"/>
          <w:szCs w:val="22"/>
        </w:rPr>
        <w:t>has</w:t>
      </w:r>
      <w:r w:rsidR="00CD1086" w:rsidRPr="006C2574">
        <w:rPr>
          <w:rFonts w:ascii="Arial" w:hAnsi="Arial" w:cs="Arial"/>
          <w:sz w:val="22"/>
          <w:szCs w:val="22"/>
        </w:rPr>
        <w:t xml:space="preserve"> the discretion to consider</w:t>
      </w:r>
      <w:r w:rsidR="00BE3899" w:rsidRPr="006C2574">
        <w:rPr>
          <w:rFonts w:ascii="Arial" w:hAnsi="Arial" w:cs="Arial"/>
          <w:sz w:val="22"/>
          <w:szCs w:val="22"/>
        </w:rPr>
        <w:t xml:space="preserve"> 100% funding. </w:t>
      </w:r>
    </w:p>
    <w:p w14:paraId="26BC5896" w14:textId="77777777" w:rsidR="006C2574" w:rsidRPr="006C2574" w:rsidRDefault="00BE3899" w:rsidP="000D48EA">
      <w:pPr>
        <w:pStyle w:val="Default"/>
        <w:numPr>
          <w:ilvl w:val="0"/>
          <w:numId w:val="8"/>
        </w:numPr>
        <w:spacing w:after="80"/>
        <w:ind w:left="1276" w:hanging="425"/>
        <w:rPr>
          <w:rFonts w:ascii="Arial" w:hAnsi="Arial" w:cs="Arial"/>
          <w:sz w:val="22"/>
          <w:szCs w:val="22"/>
        </w:rPr>
      </w:pPr>
      <w:r w:rsidRPr="006C2574">
        <w:rPr>
          <w:rFonts w:ascii="Arial" w:hAnsi="Arial" w:cs="Arial"/>
          <w:sz w:val="22"/>
          <w:szCs w:val="22"/>
        </w:rPr>
        <w:t>Projects which help fill gaps in the local provision of services or facilities or provide new/innovative services will be given particular consideration</w:t>
      </w:r>
      <w:r w:rsidR="00F6220A" w:rsidRPr="006C2574">
        <w:rPr>
          <w:rFonts w:ascii="Arial" w:hAnsi="Arial" w:cs="Arial"/>
          <w:sz w:val="22"/>
          <w:szCs w:val="22"/>
        </w:rPr>
        <w:t>.</w:t>
      </w:r>
      <w:r w:rsidRPr="006C2574">
        <w:rPr>
          <w:rFonts w:ascii="Arial" w:hAnsi="Arial" w:cs="Arial"/>
          <w:sz w:val="22"/>
          <w:szCs w:val="22"/>
        </w:rPr>
        <w:t xml:space="preserve"> </w:t>
      </w:r>
    </w:p>
    <w:p w14:paraId="7DAF0304" w14:textId="77777777" w:rsidR="006C2574" w:rsidRPr="006C2574" w:rsidRDefault="00BE3899" w:rsidP="000D48EA">
      <w:pPr>
        <w:pStyle w:val="Default"/>
        <w:numPr>
          <w:ilvl w:val="0"/>
          <w:numId w:val="8"/>
        </w:numPr>
        <w:spacing w:after="80"/>
        <w:ind w:left="1276" w:hanging="425"/>
        <w:rPr>
          <w:rFonts w:ascii="Arial" w:hAnsi="Arial" w:cs="Arial"/>
          <w:sz w:val="22"/>
          <w:szCs w:val="22"/>
        </w:rPr>
      </w:pPr>
      <w:r w:rsidRPr="006C2574">
        <w:rPr>
          <w:rFonts w:ascii="Arial" w:hAnsi="Arial" w:cs="Arial"/>
          <w:sz w:val="22"/>
          <w:szCs w:val="22"/>
        </w:rPr>
        <w:t xml:space="preserve">Applications should </w:t>
      </w:r>
      <w:r w:rsidR="00CD5239" w:rsidRPr="006C2574">
        <w:rPr>
          <w:rFonts w:ascii="Arial" w:hAnsi="Arial" w:cs="Arial"/>
          <w:sz w:val="22"/>
          <w:szCs w:val="22"/>
        </w:rPr>
        <w:t xml:space="preserve">consider </w:t>
      </w:r>
      <w:r w:rsidRPr="006C2574">
        <w:rPr>
          <w:rFonts w:ascii="Arial" w:hAnsi="Arial" w:cs="Arial"/>
          <w:sz w:val="22"/>
          <w:szCs w:val="22"/>
        </w:rPr>
        <w:t xml:space="preserve">use </w:t>
      </w:r>
      <w:r w:rsidR="00CD5239" w:rsidRPr="006C2574">
        <w:rPr>
          <w:rFonts w:ascii="Arial" w:hAnsi="Arial" w:cs="Arial"/>
          <w:sz w:val="22"/>
          <w:szCs w:val="22"/>
        </w:rPr>
        <w:t xml:space="preserve">of </w:t>
      </w:r>
      <w:r w:rsidRPr="006C2574">
        <w:rPr>
          <w:rFonts w:ascii="Arial" w:hAnsi="Arial" w:cs="Arial"/>
          <w:sz w:val="22"/>
          <w:szCs w:val="22"/>
        </w:rPr>
        <w:t xml:space="preserve">local suppliers for the provision of goods and services, where possible and appropriate (e.g. in terms of quality of products / services available/ value for money). </w:t>
      </w:r>
    </w:p>
    <w:p w14:paraId="0B53D78E" w14:textId="77777777" w:rsidR="006C2574" w:rsidRPr="006C2574" w:rsidRDefault="00BE3899" w:rsidP="000D48EA">
      <w:pPr>
        <w:pStyle w:val="Default"/>
        <w:numPr>
          <w:ilvl w:val="0"/>
          <w:numId w:val="8"/>
        </w:numPr>
        <w:spacing w:after="80"/>
        <w:ind w:left="1276" w:hanging="425"/>
        <w:rPr>
          <w:rFonts w:ascii="Arial" w:hAnsi="Arial" w:cs="Arial"/>
          <w:sz w:val="22"/>
          <w:szCs w:val="22"/>
        </w:rPr>
      </w:pPr>
      <w:r w:rsidRPr="006C2574">
        <w:rPr>
          <w:rFonts w:ascii="Arial" w:hAnsi="Arial" w:cs="Arial"/>
          <w:sz w:val="22"/>
          <w:szCs w:val="22"/>
        </w:rPr>
        <w:lastRenderedPageBreak/>
        <w:t>Applications which support capacity building - providing opportunities to build the skills and knowledge of group members or other local people, including the promotion of voluntary activities – will be given particular consideration</w:t>
      </w:r>
      <w:r w:rsidR="00F6220A" w:rsidRPr="006C2574">
        <w:rPr>
          <w:rFonts w:ascii="Arial" w:hAnsi="Arial" w:cs="Arial"/>
          <w:sz w:val="22"/>
          <w:szCs w:val="22"/>
        </w:rPr>
        <w:t>.</w:t>
      </w:r>
      <w:r w:rsidRPr="006C2574">
        <w:rPr>
          <w:rFonts w:ascii="Arial" w:hAnsi="Arial" w:cs="Arial"/>
          <w:sz w:val="22"/>
          <w:szCs w:val="22"/>
        </w:rPr>
        <w:t xml:space="preserve"> </w:t>
      </w:r>
    </w:p>
    <w:p w14:paraId="22705647" w14:textId="2A81146A" w:rsidR="00BE3899" w:rsidRPr="006C2574" w:rsidRDefault="00BE3899" w:rsidP="000D48EA">
      <w:pPr>
        <w:pStyle w:val="Default"/>
        <w:numPr>
          <w:ilvl w:val="0"/>
          <w:numId w:val="8"/>
        </w:numPr>
        <w:spacing w:after="80"/>
        <w:ind w:left="1276" w:hanging="425"/>
        <w:rPr>
          <w:rFonts w:ascii="Arial" w:hAnsi="Arial" w:cs="Arial"/>
          <w:sz w:val="22"/>
          <w:szCs w:val="22"/>
        </w:rPr>
      </w:pPr>
      <w:r w:rsidRPr="006C2574">
        <w:rPr>
          <w:rFonts w:ascii="Arial" w:hAnsi="Arial" w:cs="Arial"/>
          <w:sz w:val="22"/>
          <w:szCs w:val="22"/>
        </w:rPr>
        <w:t xml:space="preserve">Projects which foster partnership working - where project delivery with other </w:t>
      </w:r>
      <w:proofErr w:type="spellStart"/>
      <w:r w:rsidRPr="006C2574">
        <w:rPr>
          <w:rFonts w:ascii="Arial" w:hAnsi="Arial" w:cs="Arial"/>
          <w:sz w:val="22"/>
          <w:szCs w:val="22"/>
        </w:rPr>
        <w:t>organisations</w:t>
      </w:r>
      <w:proofErr w:type="spellEnd"/>
      <w:r w:rsidRPr="006C2574">
        <w:rPr>
          <w:rFonts w:ascii="Arial" w:hAnsi="Arial" w:cs="Arial"/>
          <w:sz w:val="22"/>
          <w:szCs w:val="22"/>
        </w:rPr>
        <w:t xml:space="preserve"> / groups will add value (financial, capability, or other) will be encouraged. This could involve working with voluntary, private or public-sector bodies that operate at local, regional or national level</w:t>
      </w:r>
      <w:r w:rsidR="00EC6074" w:rsidRPr="006C2574">
        <w:rPr>
          <w:rFonts w:ascii="Arial" w:hAnsi="Arial" w:cs="Arial"/>
          <w:sz w:val="22"/>
          <w:szCs w:val="22"/>
        </w:rPr>
        <w:t xml:space="preserve"> as long as these are not </w:t>
      </w:r>
      <w:proofErr w:type="spellStart"/>
      <w:r w:rsidR="00EC6074" w:rsidRPr="006C2574">
        <w:rPr>
          <w:rFonts w:ascii="Arial" w:hAnsi="Arial" w:cs="Arial"/>
          <w:sz w:val="22"/>
          <w:szCs w:val="22"/>
        </w:rPr>
        <w:t>organisations</w:t>
      </w:r>
      <w:proofErr w:type="spellEnd"/>
      <w:r w:rsidR="00EC6074" w:rsidRPr="006C2574">
        <w:rPr>
          <w:rFonts w:ascii="Arial" w:hAnsi="Arial" w:cs="Arial"/>
          <w:sz w:val="22"/>
          <w:szCs w:val="22"/>
        </w:rPr>
        <w:t xml:space="preserve"> which are defined under the Prohibited purposes section above.</w:t>
      </w:r>
      <w:r w:rsidRPr="006C2574">
        <w:rPr>
          <w:rFonts w:ascii="Arial" w:hAnsi="Arial" w:cs="Arial"/>
          <w:sz w:val="22"/>
          <w:szCs w:val="22"/>
        </w:rPr>
        <w:t xml:space="preserve"> </w:t>
      </w:r>
    </w:p>
    <w:p w14:paraId="4AAAA228" w14:textId="3D1AF5C4" w:rsidR="00BE3899" w:rsidRPr="00F6220A" w:rsidRDefault="00BE3899" w:rsidP="002D2593">
      <w:pPr>
        <w:pStyle w:val="Default"/>
        <w:ind w:left="1224"/>
        <w:rPr>
          <w:rFonts w:ascii="Arial" w:hAnsi="Arial" w:cs="Arial"/>
          <w:sz w:val="22"/>
          <w:szCs w:val="22"/>
        </w:rPr>
      </w:pPr>
    </w:p>
    <w:p w14:paraId="34C1D63F" w14:textId="705B62F5" w:rsidR="00BE3899" w:rsidRPr="00F6220A" w:rsidRDefault="00BE3899" w:rsidP="000D48EA">
      <w:pPr>
        <w:pStyle w:val="Default"/>
        <w:numPr>
          <w:ilvl w:val="0"/>
          <w:numId w:val="2"/>
        </w:numPr>
        <w:rPr>
          <w:rFonts w:ascii="Arial" w:hAnsi="Arial" w:cs="Arial"/>
          <w:b/>
          <w:sz w:val="28"/>
          <w:szCs w:val="28"/>
        </w:rPr>
      </w:pPr>
      <w:r w:rsidRPr="00F6220A">
        <w:rPr>
          <w:rFonts w:ascii="Arial" w:hAnsi="Arial" w:cs="Arial"/>
          <w:b/>
          <w:sz w:val="28"/>
          <w:szCs w:val="28"/>
        </w:rPr>
        <w:t xml:space="preserve"> Fund Administration</w:t>
      </w:r>
    </w:p>
    <w:p w14:paraId="0B44F0D4" w14:textId="77777777" w:rsidR="00BE3899" w:rsidRPr="00F6220A" w:rsidRDefault="00BE3899" w:rsidP="00BE3899">
      <w:pPr>
        <w:pStyle w:val="Default"/>
        <w:rPr>
          <w:rFonts w:ascii="Arial" w:hAnsi="Arial" w:cs="Arial"/>
          <w:sz w:val="22"/>
          <w:szCs w:val="22"/>
        </w:rPr>
      </w:pPr>
      <w:r w:rsidRPr="00F6220A">
        <w:rPr>
          <w:rFonts w:ascii="Arial" w:hAnsi="Arial" w:cs="Arial"/>
          <w:sz w:val="22"/>
          <w:szCs w:val="22"/>
        </w:rPr>
        <w:t xml:space="preserve"> </w:t>
      </w:r>
    </w:p>
    <w:p w14:paraId="4E532CF8" w14:textId="77777777" w:rsidR="00F6220A" w:rsidRDefault="00BE3899" w:rsidP="000D48EA">
      <w:pPr>
        <w:pStyle w:val="Default"/>
        <w:numPr>
          <w:ilvl w:val="1"/>
          <w:numId w:val="2"/>
        </w:numPr>
        <w:rPr>
          <w:rFonts w:ascii="Arial" w:hAnsi="Arial" w:cs="Arial"/>
          <w:sz w:val="22"/>
          <w:szCs w:val="22"/>
        </w:rPr>
      </w:pPr>
      <w:r w:rsidRPr="00F6220A">
        <w:rPr>
          <w:rFonts w:ascii="Arial" w:hAnsi="Arial" w:cs="Arial"/>
          <w:sz w:val="22"/>
          <w:szCs w:val="22"/>
        </w:rPr>
        <w:t xml:space="preserve">Applicants will need to complete the appropriate application form and </w:t>
      </w:r>
      <w:r w:rsidR="00E4665A" w:rsidRPr="00F6220A">
        <w:rPr>
          <w:rFonts w:ascii="Arial" w:hAnsi="Arial" w:cs="Arial"/>
          <w:sz w:val="22"/>
          <w:szCs w:val="22"/>
        </w:rPr>
        <w:t>supply any other supporting information as necessary</w:t>
      </w:r>
      <w:r w:rsidR="00F6220A">
        <w:rPr>
          <w:rFonts w:ascii="Arial" w:hAnsi="Arial" w:cs="Arial"/>
          <w:sz w:val="22"/>
          <w:szCs w:val="22"/>
        </w:rPr>
        <w:t>.</w:t>
      </w:r>
    </w:p>
    <w:p w14:paraId="6ED7A27F" w14:textId="67F10AB8" w:rsidR="00E4665A" w:rsidRPr="00F6220A" w:rsidRDefault="00E4665A" w:rsidP="00F6220A">
      <w:pPr>
        <w:pStyle w:val="Default"/>
        <w:ind w:left="792"/>
        <w:rPr>
          <w:rFonts w:ascii="Arial" w:hAnsi="Arial" w:cs="Arial"/>
          <w:sz w:val="22"/>
          <w:szCs w:val="22"/>
        </w:rPr>
      </w:pPr>
      <w:r w:rsidRPr="00F6220A">
        <w:rPr>
          <w:rFonts w:ascii="Arial" w:hAnsi="Arial" w:cs="Arial"/>
          <w:sz w:val="22"/>
          <w:szCs w:val="22"/>
        </w:rPr>
        <w:t xml:space="preserve"> </w:t>
      </w:r>
    </w:p>
    <w:p w14:paraId="0A403D93" w14:textId="3FEF7B40" w:rsidR="00D94399" w:rsidRDefault="00D94399" w:rsidP="00D94399">
      <w:pPr>
        <w:pStyle w:val="Default"/>
        <w:numPr>
          <w:ilvl w:val="1"/>
          <w:numId w:val="2"/>
        </w:numPr>
        <w:rPr>
          <w:rFonts w:ascii="Arial" w:hAnsi="Arial" w:cs="Arial"/>
          <w:sz w:val="22"/>
          <w:szCs w:val="22"/>
        </w:rPr>
      </w:pPr>
      <w:r w:rsidRPr="00564E7B">
        <w:rPr>
          <w:rFonts w:ascii="Arial" w:hAnsi="Arial" w:cs="Arial"/>
          <w:sz w:val="22"/>
          <w:szCs w:val="22"/>
        </w:rPr>
        <w:t>Small grant applications under £</w:t>
      </w:r>
      <w:r w:rsidR="00564E7B" w:rsidRPr="00564E7B">
        <w:rPr>
          <w:rFonts w:ascii="Arial" w:hAnsi="Arial" w:cs="Arial"/>
          <w:sz w:val="22"/>
          <w:szCs w:val="22"/>
        </w:rPr>
        <w:t>5</w:t>
      </w:r>
      <w:r w:rsidRPr="00564E7B">
        <w:rPr>
          <w:rFonts w:ascii="Arial" w:hAnsi="Arial" w:cs="Arial"/>
          <w:sz w:val="22"/>
          <w:szCs w:val="22"/>
        </w:rPr>
        <w:t>00 do not need to provide</w:t>
      </w:r>
      <w:r w:rsidR="006120B0" w:rsidRPr="00564E7B">
        <w:rPr>
          <w:rFonts w:ascii="Arial" w:hAnsi="Arial" w:cs="Arial"/>
          <w:sz w:val="22"/>
          <w:szCs w:val="22"/>
        </w:rPr>
        <w:t xml:space="preserve"> any</w:t>
      </w:r>
      <w:r w:rsidRPr="00564E7B">
        <w:rPr>
          <w:rFonts w:ascii="Arial" w:hAnsi="Arial" w:cs="Arial"/>
          <w:sz w:val="22"/>
          <w:szCs w:val="22"/>
        </w:rPr>
        <w:t xml:space="preserve"> quotes.  </w:t>
      </w:r>
    </w:p>
    <w:p w14:paraId="0EBF6DEA" w14:textId="77777777" w:rsidR="00564E7B" w:rsidRPr="00564E7B" w:rsidRDefault="00564E7B" w:rsidP="00564E7B">
      <w:pPr>
        <w:pStyle w:val="Default"/>
        <w:rPr>
          <w:rFonts w:ascii="Arial" w:hAnsi="Arial" w:cs="Arial"/>
          <w:sz w:val="22"/>
          <w:szCs w:val="22"/>
        </w:rPr>
      </w:pPr>
    </w:p>
    <w:p w14:paraId="6181C5CA" w14:textId="6E80590D" w:rsidR="00E4665A" w:rsidRDefault="00E4665A" w:rsidP="000D48EA">
      <w:pPr>
        <w:pStyle w:val="Default"/>
        <w:numPr>
          <w:ilvl w:val="1"/>
          <w:numId w:val="2"/>
        </w:numPr>
        <w:rPr>
          <w:rFonts w:ascii="Arial" w:hAnsi="Arial" w:cs="Arial"/>
          <w:sz w:val="22"/>
          <w:szCs w:val="22"/>
        </w:rPr>
      </w:pPr>
      <w:r w:rsidRPr="00F6220A">
        <w:rPr>
          <w:rFonts w:ascii="Arial" w:hAnsi="Arial" w:cs="Arial"/>
          <w:sz w:val="22"/>
          <w:szCs w:val="22"/>
        </w:rPr>
        <w:t xml:space="preserve">Large and </w:t>
      </w:r>
      <w:r w:rsidR="00774515">
        <w:rPr>
          <w:rFonts w:ascii="Arial" w:hAnsi="Arial" w:cs="Arial"/>
          <w:sz w:val="22"/>
          <w:szCs w:val="22"/>
        </w:rPr>
        <w:t>M</w:t>
      </w:r>
      <w:r w:rsidRPr="00F6220A">
        <w:rPr>
          <w:rFonts w:ascii="Arial" w:hAnsi="Arial" w:cs="Arial"/>
          <w:sz w:val="22"/>
          <w:szCs w:val="22"/>
        </w:rPr>
        <w:t>ajor</w:t>
      </w:r>
      <w:r w:rsidR="00D94399">
        <w:rPr>
          <w:rFonts w:ascii="Arial" w:hAnsi="Arial" w:cs="Arial"/>
          <w:sz w:val="22"/>
          <w:szCs w:val="22"/>
        </w:rPr>
        <w:t xml:space="preserve"> grants </w:t>
      </w:r>
      <w:r w:rsidR="006120B0">
        <w:rPr>
          <w:rFonts w:ascii="Arial" w:hAnsi="Arial" w:cs="Arial"/>
          <w:sz w:val="22"/>
          <w:szCs w:val="22"/>
        </w:rPr>
        <w:t>do not need to provide quotes for items under £</w:t>
      </w:r>
      <w:r w:rsidR="00564E7B">
        <w:rPr>
          <w:rFonts w:ascii="Arial" w:hAnsi="Arial" w:cs="Arial"/>
          <w:sz w:val="22"/>
          <w:szCs w:val="22"/>
        </w:rPr>
        <w:t>5</w:t>
      </w:r>
      <w:r w:rsidR="006120B0">
        <w:rPr>
          <w:rFonts w:ascii="Arial" w:hAnsi="Arial" w:cs="Arial"/>
          <w:sz w:val="22"/>
          <w:szCs w:val="22"/>
        </w:rPr>
        <w:t>00, 1 quote for items between £</w:t>
      </w:r>
      <w:r w:rsidR="00564E7B">
        <w:rPr>
          <w:rFonts w:ascii="Arial" w:hAnsi="Arial" w:cs="Arial"/>
          <w:sz w:val="22"/>
          <w:szCs w:val="22"/>
        </w:rPr>
        <w:t>5</w:t>
      </w:r>
      <w:r w:rsidR="006120B0">
        <w:rPr>
          <w:rFonts w:ascii="Arial" w:hAnsi="Arial" w:cs="Arial"/>
          <w:sz w:val="22"/>
          <w:szCs w:val="22"/>
        </w:rPr>
        <w:t xml:space="preserve">00 and £999, 3 quotes for items over £1000.  </w:t>
      </w:r>
      <w:r w:rsidR="004F78A1" w:rsidRPr="00F6220A">
        <w:rPr>
          <w:rFonts w:ascii="Arial" w:hAnsi="Arial" w:cs="Arial"/>
          <w:sz w:val="22"/>
          <w:szCs w:val="22"/>
        </w:rPr>
        <w:t>Where 3 quotes cannot be provided justification requires to be given.</w:t>
      </w:r>
    </w:p>
    <w:p w14:paraId="26BF1078" w14:textId="77777777" w:rsidR="00F6220A" w:rsidRDefault="00F6220A" w:rsidP="00F6220A">
      <w:pPr>
        <w:pStyle w:val="Default"/>
        <w:ind w:left="792"/>
        <w:rPr>
          <w:rFonts w:ascii="Arial" w:hAnsi="Arial" w:cs="Arial"/>
          <w:sz w:val="22"/>
          <w:szCs w:val="22"/>
        </w:rPr>
      </w:pPr>
    </w:p>
    <w:p w14:paraId="765D1491" w14:textId="4CB2FA67" w:rsidR="00774515" w:rsidRDefault="00774515" w:rsidP="000D48EA">
      <w:pPr>
        <w:pStyle w:val="Default"/>
        <w:numPr>
          <w:ilvl w:val="1"/>
          <w:numId w:val="2"/>
        </w:numPr>
        <w:rPr>
          <w:rFonts w:ascii="Arial" w:hAnsi="Arial" w:cs="Arial"/>
          <w:sz w:val="22"/>
          <w:szCs w:val="22"/>
        </w:rPr>
      </w:pPr>
      <w:r>
        <w:rPr>
          <w:rFonts w:ascii="Arial" w:hAnsi="Arial" w:cs="Arial"/>
          <w:sz w:val="22"/>
          <w:szCs w:val="22"/>
        </w:rPr>
        <w:t xml:space="preserve">Applicants </w:t>
      </w:r>
      <w:r w:rsidR="00564E7B">
        <w:rPr>
          <w:rFonts w:ascii="Arial" w:hAnsi="Arial" w:cs="Arial"/>
          <w:sz w:val="22"/>
          <w:szCs w:val="22"/>
        </w:rPr>
        <w:t>may</w:t>
      </w:r>
      <w:r>
        <w:rPr>
          <w:rFonts w:ascii="Arial" w:hAnsi="Arial" w:cs="Arial"/>
          <w:sz w:val="22"/>
          <w:szCs w:val="22"/>
        </w:rPr>
        <w:t xml:space="preserve"> be invited to attend a Windfarm Panel meeting to outline their application and answer any queries Panel members may have. Once the Windfarm Fund Panel has heard from the applicant they will leave the meeting.  The Panel will then consider their decision on the application. </w:t>
      </w:r>
    </w:p>
    <w:p w14:paraId="246CFC81" w14:textId="77777777" w:rsidR="002D2593" w:rsidRDefault="002D2593" w:rsidP="002D2593">
      <w:pPr>
        <w:pStyle w:val="Default"/>
        <w:ind w:left="792"/>
        <w:rPr>
          <w:rFonts w:ascii="Arial" w:hAnsi="Arial" w:cs="Arial"/>
          <w:sz w:val="22"/>
          <w:szCs w:val="22"/>
        </w:rPr>
      </w:pPr>
    </w:p>
    <w:p w14:paraId="4A8DC6B3" w14:textId="49254CD4" w:rsidR="00E4665A" w:rsidRDefault="00E4665A" w:rsidP="000D48EA">
      <w:pPr>
        <w:pStyle w:val="Default"/>
        <w:numPr>
          <w:ilvl w:val="1"/>
          <w:numId w:val="2"/>
        </w:numPr>
        <w:rPr>
          <w:rFonts w:ascii="Arial" w:hAnsi="Arial" w:cs="Arial"/>
          <w:sz w:val="22"/>
          <w:szCs w:val="22"/>
        </w:rPr>
      </w:pPr>
      <w:r w:rsidRPr="00F6220A">
        <w:rPr>
          <w:rFonts w:ascii="Arial" w:hAnsi="Arial" w:cs="Arial"/>
          <w:sz w:val="22"/>
          <w:szCs w:val="22"/>
        </w:rPr>
        <w:t>Applicants will be required to provide invoices, purchase receipts or other proof of purchase as appropriate</w:t>
      </w:r>
      <w:r w:rsidR="00F6220A">
        <w:rPr>
          <w:rFonts w:ascii="Arial" w:hAnsi="Arial" w:cs="Arial"/>
          <w:sz w:val="22"/>
          <w:szCs w:val="22"/>
        </w:rPr>
        <w:t>.</w:t>
      </w:r>
    </w:p>
    <w:p w14:paraId="37013204" w14:textId="77777777" w:rsidR="00F6220A" w:rsidRDefault="00F6220A" w:rsidP="00F6220A">
      <w:pPr>
        <w:pStyle w:val="ListParagraph"/>
        <w:spacing w:after="0"/>
        <w:rPr>
          <w:rFonts w:ascii="Arial" w:hAnsi="Arial" w:cs="Arial"/>
        </w:rPr>
      </w:pPr>
    </w:p>
    <w:p w14:paraId="6D6F6ECA" w14:textId="038CB042" w:rsidR="00F6220A" w:rsidRDefault="00E4665A" w:rsidP="000D48EA">
      <w:pPr>
        <w:pStyle w:val="Default"/>
        <w:numPr>
          <w:ilvl w:val="1"/>
          <w:numId w:val="2"/>
        </w:numPr>
        <w:rPr>
          <w:rFonts w:ascii="Arial" w:hAnsi="Arial" w:cs="Arial"/>
          <w:sz w:val="22"/>
          <w:szCs w:val="22"/>
        </w:rPr>
      </w:pPr>
      <w:r w:rsidRPr="00F6220A">
        <w:rPr>
          <w:rFonts w:ascii="Arial" w:hAnsi="Arial" w:cs="Arial"/>
          <w:sz w:val="22"/>
          <w:szCs w:val="22"/>
        </w:rPr>
        <w:t>The Administrator will action Panel funding decisions, including notifying applicants of decisions and coordinating the payment of grants with the Trust Treasurer</w:t>
      </w:r>
      <w:r w:rsidR="00F6220A">
        <w:rPr>
          <w:rFonts w:ascii="Arial" w:hAnsi="Arial" w:cs="Arial"/>
          <w:sz w:val="22"/>
          <w:szCs w:val="22"/>
        </w:rPr>
        <w:t>.</w:t>
      </w:r>
      <w:r w:rsidR="00774515">
        <w:rPr>
          <w:rFonts w:ascii="Arial" w:hAnsi="Arial" w:cs="Arial"/>
          <w:sz w:val="22"/>
          <w:szCs w:val="22"/>
        </w:rPr>
        <w:t xml:space="preserve">  This process should take no more than 28 days.</w:t>
      </w:r>
    </w:p>
    <w:p w14:paraId="1A494367" w14:textId="77777777" w:rsidR="00F6220A" w:rsidRDefault="00F6220A" w:rsidP="00F6220A">
      <w:pPr>
        <w:pStyle w:val="Default"/>
        <w:ind w:left="792"/>
        <w:rPr>
          <w:rFonts w:ascii="Arial" w:hAnsi="Arial" w:cs="Arial"/>
          <w:sz w:val="22"/>
          <w:szCs w:val="22"/>
        </w:rPr>
      </w:pPr>
    </w:p>
    <w:p w14:paraId="4C3915D4" w14:textId="77777777" w:rsidR="00E4665A" w:rsidRDefault="00E4665A" w:rsidP="000D48EA">
      <w:pPr>
        <w:pStyle w:val="Default"/>
        <w:numPr>
          <w:ilvl w:val="1"/>
          <w:numId w:val="2"/>
        </w:numPr>
        <w:rPr>
          <w:rFonts w:ascii="Arial" w:hAnsi="Arial" w:cs="Arial"/>
          <w:sz w:val="22"/>
          <w:szCs w:val="22"/>
        </w:rPr>
      </w:pPr>
      <w:r w:rsidRPr="00F6220A">
        <w:rPr>
          <w:rFonts w:ascii="Arial" w:hAnsi="Arial" w:cs="Arial"/>
          <w:sz w:val="22"/>
          <w:szCs w:val="22"/>
        </w:rPr>
        <w:t xml:space="preserve">Any unspent grant will require to be returned to the Trust. Deadlines will be set by which time grant finance should be spent having regard to reasonable project timetables and each applicant will be required to provide details of how the grant has been spent. </w:t>
      </w:r>
    </w:p>
    <w:p w14:paraId="0002CF16" w14:textId="77777777" w:rsidR="00F6220A" w:rsidRDefault="00F6220A" w:rsidP="00F6220A">
      <w:pPr>
        <w:pStyle w:val="Default"/>
        <w:ind w:left="792"/>
        <w:rPr>
          <w:rFonts w:ascii="Arial" w:hAnsi="Arial" w:cs="Arial"/>
          <w:sz w:val="22"/>
          <w:szCs w:val="22"/>
        </w:rPr>
      </w:pPr>
    </w:p>
    <w:p w14:paraId="4507318B" w14:textId="4207C9F3" w:rsidR="00E4665A" w:rsidRDefault="00E4665A" w:rsidP="000D48EA">
      <w:pPr>
        <w:pStyle w:val="Default"/>
        <w:numPr>
          <w:ilvl w:val="1"/>
          <w:numId w:val="2"/>
        </w:numPr>
        <w:rPr>
          <w:rFonts w:ascii="Arial" w:hAnsi="Arial" w:cs="Arial"/>
          <w:sz w:val="22"/>
          <w:szCs w:val="22"/>
        </w:rPr>
      </w:pPr>
      <w:r w:rsidRPr="00F6220A">
        <w:rPr>
          <w:rFonts w:ascii="Arial" w:hAnsi="Arial" w:cs="Arial"/>
          <w:sz w:val="22"/>
          <w:szCs w:val="22"/>
        </w:rPr>
        <w:t>Successful applicants will be required to report back to the Panel on the success and impact of their projects</w:t>
      </w:r>
      <w:r w:rsidR="00B95D24" w:rsidRPr="00F6220A">
        <w:rPr>
          <w:rFonts w:ascii="Arial" w:hAnsi="Arial" w:cs="Arial"/>
          <w:sz w:val="22"/>
          <w:szCs w:val="22"/>
        </w:rPr>
        <w:t xml:space="preserve"> and where possible provide evidence/pictures/comment that can be included in the Wind Farm Annual Report.</w:t>
      </w:r>
      <w:r w:rsidRPr="00F6220A">
        <w:rPr>
          <w:rFonts w:ascii="Arial" w:hAnsi="Arial" w:cs="Arial"/>
          <w:sz w:val="22"/>
          <w:szCs w:val="22"/>
        </w:rPr>
        <w:t xml:space="preserve"> </w:t>
      </w:r>
    </w:p>
    <w:p w14:paraId="51D903D4" w14:textId="77777777" w:rsidR="00F6220A" w:rsidRDefault="00F6220A" w:rsidP="00F6220A">
      <w:pPr>
        <w:pStyle w:val="Default"/>
        <w:ind w:left="792"/>
        <w:rPr>
          <w:rFonts w:ascii="Arial" w:hAnsi="Arial" w:cs="Arial"/>
          <w:sz w:val="22"/>
          <w:szCs w:val="22"/>
        </w:rPr>
      </w:pPr>
    </w:p>
    <w:p w14:paraId="688219B4" w14:textId="74BB8B4F" w:rsidR="00B95D24" w:rsidRPr="00F6220A" w:rsidRDefault="00E4665A" w:rsidP="000D48EA">
      <w:pPr>
        <w:pStyle w:val="Default"/>
        <w:numPr>
          <w:ilvl w:val="1"/>
          <w:numId w:val="2"/>
        </w:numPr>
        <w:rPr>
          <w:rFonts w:ascii="Arial" w:hAnsi="Arial" w:cs="Arial"/>
          <w:sz w:val="22"/>
          <w:szCs w:val="22"/>
        </w:rPr>
      </w:pPr>
      <w:r w:rsidRPr="00F6220A">
        <w:rPr>
          <w:rFonts w:ascii="Arial" w:hAnsi="Arial" w:cs="Arial"/>
          <w:sz w:val="22"/>
          <w:szCs w:val="22"/>
        </w:rPr>
        <w:t>Larger projects may be required to co-operate with bodies carrying out an external evaluation either at the request of the Trust or Foundation Scotland</w:t>
      </w:r>
      <w:r w:rsidR="006C2574">
        <w:rPr>
          <w:rFonts w:ascii="Arial" w:hAnsi="Arial" w:cs="Arial"/>
          <w:sz w:val="22"/>
          <w:szCs w:val="22"/>
        </w:rPr>
        <w:t>.</w:t>
      </w:r>
      <w:r w:rsidRPr="00F6220A">
        <w:rPr>
          <w:rFonts w:ascii="Arial" w:hAnsi="Arial" w:cs="Arial"/>
          <w:sz w:val="22"/>
          <w:szCs w:val="22"/>
        </w:rPr>
        <w:t xml:space="preserve"> </w:t>
      </w:r>
    </w:p>
    <w:p w14:paraId="71A51572" w14:textId="77777777" w:rsidR="006C2574" w:rsidRDefault="006C2574" w:rsidP="00E4665A">
      <w:pPr>
        <w:pStyle w:val="Default"/>
        <w:rPr>
          <w:rFonts w:ascii="Arial" w:hAnsi="Arial" w:cs="Arial"/>
          <w:sz w:val="22"/>
          <w:szCs w:val="22"/>
        </w:rPr>
      </w:pPr>
    </w:p>
    <w:p w14:paraId="64CFDE03" w14:textId="184FF292" w:rsidR="00E4665A" w:rsidRDefault="00E4665A" w:rsidP="00E4665A">
      <w:pPr>
        <w:pStyle w:val="Default"/>
        <w:rPr>
          <w:rFonts w:ascii="Arial" w:hAnsi="Arial" w:cs="Arial"/>
          <w:sz w:val="22"/>
          <w:szCs w:val="22"/>
        </w:rPr>
      </w:pPr>
      <w:r w:rsidRPr="00F6220A">
        <w:rPr>
          <w:rFonts w:ascii="Arial" w:hAnsi="Arial" w:cs="Arial"/>
          <w:sz w:val="22"/>
          <w:szCs w:val="22"/>
        </w:rPr>
        <w:t>To apply for a grant contact the Fund Administrato</w:t>
      </w:r>
      <w:r w:rsidR="006120B0">
        <w:rPr>
          <w:rFonts w:ascii="Arial" w:hAnsi="Arial" w:cs="Arial"/>
          <w:sz w:val="22"/>
          <w:szCs w:val="22"/>
        </w:rPr>
        <w:t xml:space="preserve">r, email address </w:t>
      </w:r>
      <w:hyperlink r:id="rId11" w:history="1">
        <w:r w:rsidR="006120B0" w:rsidRPr="00452E5C">
          <w:rPr>
            <w:rStyle w:val="Hyperlink"/>
            <w:rFonts w:ascii="Arial" w:hAnsi="Arial" w:cs="Arial"/>
            <w:sz w:val="22"/>
            <w:szCs w:val="22"/>
          </w:rPr>
          <w:t>windfarmpanel@gargunnock.org</w:t>
        </w:r>
      </w:hyperlink>
      <w:r w:rsidR="006120B0">
        <w:rPr>
          <w:rFonts w:ascii="Arial" w:hAnsi="Arial" w:cs="Arial"/>
          <w:sz w:val="22"/>
          <w:szCs w:val="22"/>
        </w:rPr>
        <w:t xml:space="preserve"> </w:t>
      </w:r>
    </w:p>
    <w:p w14:paraId="400AFB0F" w14:textId="6991FBCF" w:rsidR="00E4665A" w:rsidRPr="006120B0" w:rsidRDefault="006120B0" w:rsidP="006120B0">
      <w:pPr>
        <w:pStyle w:val="Default"/>
        <w:rPr>
          <w:rFonts w:ascii="Arial" w:hAnsi="Arial" w:cs="Arial"/>
          <w:sz w:val="22"/>
          <w:szCs w:val="22"/>
        </w:rPr>
      </w:pPr>
      <w:r>
        <w:rPr>
          <w:rFonts w:ascii="Arial" w:hAnsi="Arial" w:cs="Arial"/>
          <w:sz w:val="22"/>
          <w:szCs w:val="22"/>
        </w:rPr>
        <w:t xml:space="preserve">for an application form or download the form from </w:t>
      </w:r>
      <w:hyperlink r:id="rId12" w:history="1">
        <w:r w:rsidRPr="006120B0">
          <w:rPr>
            <w:rStyle w:val="Hyperlink"/>
            <w:rFonts w:ascii="Arial" w:hAnsi="Arial" w:cs="Arial"/>
            <w:sz w:val="22"/>
            <w:szCs w:val="22"/>
          </w:rPr>
          <w:t>www.gargunnock.org</w:t>
        </w:r>
      </w:hyperlink>
    </w:p>
    <w:p w14:paraId="146D7BED" w14:textId="77777777" w:rsidR="002D2593" w:rsidRDefault="002D2593">
      <w:pPr>
        <w:rPr>
          <w:rFonts w:ascii="Arial" w:hAnsi="Arial" w:cs="Arial"/>
          <w:b/>
          <w:i/>
        </w:rPr>
      </w:pPr>
    </w:p>
    <w:p w14:paraId="7DF8B403" w14:textId="453B340D" w:rsidR="00D573FF" w:rsidRPr="001A672D" w:rsidRDefault="006C2574">
      <w:pPr>
        <w:rPr>
          <w:rFonts w:ascii="Arial" w:hAnsi="Arial" w:cs="Arial"/>
          <w:b/>
          <w:i/>
        </w:rPr>
      </w:pPr>
      <w:r w:rsidRPr="001A672D">
        <w:rPr>
          <w:rFonts w:ascii="Arial" w:hAnsi="Arial" w:cs="Arial"/>
          <w:b/>
          <w:i/>
        </w:rPr>
        <w:t xml:space="preserve">Reviewed and updated </w:t>
      </w:r>
      <w:r w:rsidR="00E3616B">
        <w:rPr>
          <w:rFonts w:ascii="Arial" w:hAnsi="Arial" w:cs="Arial"/>
          <w:b/>
          <w:i/>
        </w:rPr>
        <w:t>January</w:t>
      </w:r>
      <w:r w:rsidR="006120B0">
        <w:rPr>
          <w:rFonts w:ascii="Arial" w:hAnsi="Arial" w:cs="Arial"/>
          <w:b/>
          <w:i/>
        </w:rPr>
        <w:t xml:space="preserve"> 202</w:t>
      </w:r>
      <w:r w:rsidR="00E3616B">
        <w:rPr>
          <w:rFonts w:ascii="Arial" w:hAnsi="Arial" w:cs="Arial"/>
          <w:b/>
          <w:i/>
        </w:rPr>
        <w:t>5</w:t>
      </w:r>
    </w:p>
    <w:sectPr w:rsidR="00D573FF" w:rsidRPr="001A672D" w:rsidSect="00E3616B">
      <w:headerReference w:type="default" r:id="rId13"/>
      <w:footerReference w:type="default" r:id="rId14"/>
      <w:pgSz w:w="11906" w:h="17338"/>
      <w:pgMar w:top="1157" w:right="746" w:bottom="1052" w:left="976"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F13A8" w14:textId="77777777" w:rsidR="009E0A9C" w:rsidRDefault="009E0A9C" w:rsidP="002D29BD">
      <w:pPr>
        <w:spacing w:after="0" w:line="240" w:lineRule="auto"/>
      </w:pPr>
      <w:r>
        <w:separator/>
      </w:r>
    </w:p>
  </w:endnote>
  <w:endnote w:type="continuationSeparator" w:id="0">
    <w:p w14:paraId="0B6D281C" w14:textId="77777777" w:rsidR="009E0A9C" w:rsidRDefault="009E0A9C" w:rsidP="002D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4D0E" w14:textId="77777777" w:rsidR="00E3616B" w:rsidRPr="00E3616B" w:rsidRDefault="00E3616B">
    <w:pPr>
      <w:pStyle w:val="Footer"/>
      <w:jc w:val="center"/>
      <w:rPr>
        <w:color w:val="000000" w:themeColor="text1"/>
        <w:sz w:val="18"/>
        <w:szCs w:val="18"/>
      </w:rPr>
    </w:pPr>
    <w:r w:rsidRPr="00E3616B">
      <w:rPr>
        <w:color w:val="000000" w:themeColor="text1"/>
        <w:sz w:val="18"/>
        <w:szCs w:val="18"/>
      </w:rPr>
      <w:t xml:space="preserve">Page </w:t>
    </w:r>
    <w:r w:rsidRPr="00E3616B">
      <w:rPr>
        <w:color w:val="000000" w:themeColor="text1"/>
        <w:sz w:val="18"/>
        <w:szCs w:val="18"/>
      </w:rPr>
      <w:fldChar w:fldCharType="begin"/>
    </w:r>
    <w:r w:rsidRPr="00E3616B">
      <w:rPr>
        <w:color w:val="000000" w:themeColor="text1"/>
        <w:sz w:val="18"/>
        <w:szCs w:val="18"/>
      </w:rPr>
      <w:instrText xml:space="preserve"> PAGE  \* Arabic  \* MERGEFORMAT </w:instrText>
    </w:r>
    <w:r w:rsidRPr="00E3616B">
      <w:rPr>
        <w:color w:val="000000" w:themeColor="text1"/>
        <w:sz w:val="18"/>
        <w:szCs w:val="18"/>
      </w:rPr>
      <w:fldChar w:fldCharType="separate"/>
    </w:r>
    <w:r w:rsidRPr="00E3616B">
      <w:rPr>
        <w:noProof/>
        <w:color w:val="000000" w:themeColor="text1"/>
        <w:sz w:val="18"/>
        <w:szCs w:val="18"/>
      </w:rPr>
      <w:t>2</w:t>
    </w:r>
    <w:r w:rsidRPr="00E3616B">
      <w:rPr>
        <w:color w:val="000000" w:themeColor="text1"/>
        <w:sz w:val="18"/>
        <w:szCs w:val="18"/>
      </w:rPr>
      <w:fldChar w:fldCharType="end"/>
    </w:r>
    <w:r w:rsidRPr="00E3616B">
      <w:rPr>
        <w:color w:val="000000" w:themeColor="text1"/>
        <w:sz w:val="18"/>
        <w:szCs w:val="18"/>
      </w:rPr>
      <w:t xml:space="preserve"> of </w:t>
    </w:r>
    <w:r w:rsidRPr="00E3616B">
      <w:rPr>
        <w:color w:val="000000" w:themeColor="text1"/>
        <w:sz w:val="18"/>
        <w:szCs w:val="18"/>
      </w:rPr>
      <w:fldChar w:fldCharType="begin"/>
    </w:r>
    <w:r w:rsidRPr="00E3616B">
      <w:rPr>
        <w:color w:val="000000" w:themeColor="text1"/>
        <w:sz w:val="18"/>
        <w:szCs w:val="18"/>
      </w:rPr>
      <w:instrText xml:space="preserve"> NUMPAGES  \* Arabic  \* MERGEFORMAT </w:instrText>
    </w:r>
    <w:r w:rsidRPr="00E3616B">
      <w:rPr>
        <w:color w:val="000000" w:themeColor="text1"/>
        <w:sz w:val="18"/>
        <w:szCs w:val="18"/>
      </w:rPr>
      <w:fldChar w:fldCharType="separate"/>
    </w:r>
    <w:r w:rsidRPr="00E3616B">
      <w:rPr>
        <w:noProof/>
        <w:color w:val="000000" w:themeColor="text1"/>
        <w:sz w:val="18"/>
        <w:szCs w:val="18"/>
      </w:rPr>
      <w:t>2</w:t>
    </w:r>
    <w:r w:rsidRPr="00E3616B">
      <w:rPr>
        <w:color w:val="000000" w:themeColor="text1"/>
        <w:sz w:val="18"/>
        <w:szCs w:val="18"/>
      </w:rPr>
      <w:fldChar w:fldCharType="end"/>
    </w:r>
  </w:p>
  <w:p w14:paraId="35A5E554" w14:textId="77777777" w:rsidR="002D29BD" w:rsidRDefault="002D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4F7FF" w14:textId="77777777" w:rsidR="009E0A9C" w:rsidRDefault="009E0A9C" w:rsidP="002D29BD">
      <w:pPr>
        <w:spacing w:after="0" w:line="240" w:lineRule="auto"/>
      </w:pPr>
      <w:r>
        <w:separator/>
      </w:r>
    </w:p>
  </w:footnote>
  <w:footnote w:type="continuationSeparator" w:id="0">
    <w:p w14:paraId="6FABCFAE" w14:textId="77777777" w:rsidR="009E0A9C" w:rsidRDefault="009E0A9C" w:rsidP="002D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3B55" w14:textId="77777777" w:rsidR="00E3616B" w:rsidRPr="000C5C82" w:rsidRDefault="00E3616B" w:rsidP="00E3616B">
    <w:pPr>
      <w:pStyle w:val="Heading2"/>
      <w:pBdr>
        <w:bottom w:val="single" w:sz="4" w:space="1" w:color="auto"/>
      </w:pBdr>
      <w:spacing w:before="0" w:after="0"/>
      <w:jc w:val="left"/>
      <w:rPr>
        <w:rFonts w:ascii="Tahoma" w:hAnsi="Tahoma" w:cs="Tahoma"/>
        <w:b w:val="0"/>
        <w:bCs/>
        <w:sz w:val="16"/>
        <w:szCs w:val="16"/>
      </w:rPr>
    </w:pPr>
    <w:proofErr w:type="spellStart"/>
    <w:r w:rsidRPr="000C5C82">
      <w:rPr>
        <w:rFonts w:ascii="Tahoma" w:hAnsi="Tahoma" w:cs="Tahoma"/>
        <w:b w:val="0"/>
        <w:bCs/>
        <w:sz w:val="16"/>
        <w:szCs w:val="16"/>
      </w:rPr>
      <w:t>Gargunnock</w:t>
    </w:r>
    <w:proofErr w:type="spellEnd"/>
    <w:r w:rsidRPr="000C5C82">
      <w:rPr>
        <w:rFonts w:ascii="Tahoma" w:hAnsi="Tahoma" w:cs="Tahoma"/>
        <w:b w:val="0"/>
        <w:bCs/>
        <w:sz w:val="16"/>
        <w:szCs w:val="16"/>
      </w:rPr>
      <w:t xml:space="preserve"> Community Trust – Foundation Scotland</w:t>
    </w:r>
  </w:p>
  <w:p w14:paraId="5CECF934" w14:textId="111B4C0F" w:rsidR="00E3616B" w:rsidRPr="000C5C82" w:rsidRDefault="00E3616B" w:rsidP="00E3616B">
    <w:pPr>
      <w:pStyle w:val="Heading2"/>
      <w:pBdr>
        <w:bottom w:val="single" w:sz="4" w:space="1" w:color="auto"/>
      </w:pBdr>
      <w:spacing w:before="0" w:after="0"/>
      <w:jc w:val="left"/>
      <w:rPr>
        <w:rFonts w:ascii="Tahoma" w:hAnsi="Tahoma" w:cs="Tahoma"/>
        <w:b w:val="0"/>
        <w:bCs/>
        <w:sz w:val="16"/>
        <w:szCs w:val="16"/>
      </w:rPr>
    </w:pPr>
    <w:r>
      <w:rPr>
        <w:rFonts w:ascii="Tahoma" w:hAnsi="Tahoma" w:cs="Tahoma"/>
        <w:b w:val="0"/>
        <w:bCs/>
        <w:sz w:val="16"/>
        <w:szCs w:val="16"/>
      </w:rPr>
      <w:t>Fund Guidelines</w:t>
    </w:r>
    <w:r>
      <w:rPr>
        <w:rFonts w:ascii="Tahoma" w:hAnsi="Tahoma" w:cs="Tahoma"/>
        <w:b w:val="0"/>
        <w:bCs/>
        <w:sz w:val="16"/>
        <w:szCs w:val="16"/>
      </w:rPr>
      <w:t xml:space="preserve"> </w:t>
    </w:r>
    <w:r>
      <w:rPr>
        <w:rFonts w:ascii="Tahoma" w:hAnsi="Tahoma" w:cs="Tahoma"/>
        <w:b w:val="0"/>
        <w:bCs/>
        <w:sz w:val="16"/>
        <w:szCs w:val="16"/>
      </w:rPr>
      <w:t>January</w:t>
    </w:r>
    <w:r>
      <w:rPr>
        <w:rFonts w:ascii="Tahoma" w:hAnsi="Tahoma" w:cs="Tahoma"/>
        <w:b w:val="0"/>
        <w:bCs/>
        <w:sz w:val="16"/>
        <w:szCs w:val="16"/>
      </w:rPr>
      <w:t xml:space="preserve"> 202</w:t>
    </w:r>
    <w:r>
      <w:rPr>
        <w:rFonts w:ascii="Tahoma" w:hAnsi="Tahoma" w:cs="Tahoma"/>
        <w:b w:val="0"/>
        <w:bCs/>
        <w:sz w:val="16"/>
        <w:szCs w:val="16"/>
      </w:rPr>
      <w:t>5</w:t>
    </w:r>
  </w:p>
  <w:p w14:paraId="31224CF0" w14:textId="77777777" w:rsidR="00E3616B" w:rsidRDefault="00E36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1B6"/>
    <w:multiLevelType w:val="hybridMultilevel"/>
    <w:tmpl w:val="59349B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48F103D5"/>
    <w:multiLevelType w:val="multilevel"/>
    <w:tmpl w:val="6D0024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B9746B"/>
    <w:multiLevelType w:val="hybridMultilevel"/>
    <w:tmpl w:val="07303A42"/>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55DE77DE"/>
    <w:multiLevelType w:val="hybridMultilevel"/>
    <w:tmpl w:val="9A8A04B4"/>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5B0048ED"/>
    <w:multiLevelType w:val="hybridMultilevel"/>
    <w:tmpl w:val="029698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F291D"/>
    <w:multiLevelType w:val="hybridMultilevel"/>
    <w:tmpl w:val="CED683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67C7F"/>
    <w:multiLevelType w:val="hybridMultilevel"/>
    <w:tmpl w:val="DD37B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8EF68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062CF"/>
    <w:multiLevelType w:val="multilevel"/>
    <w:tmpl w:val="E41ECFEC"/>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9919682">
    <w:abstractNumId w:val="6"/>
  </w:num>
  <w:num w:numId="2" w16cid:durableId="1860460657">
    <w:abstractNumId w:val="7"/>
  </w:num>
  <w:num w:numId="3" w16cid:durableId="983198914">
    <w:abstractNumId w:val="8"/>
  </w:num>
  <w:num w:numId="4" w16cid:durableId="1133793920">
    <w:abstractNumId w:val="5"/>
  </w:num>
  <w:num w:numId="5" w16cid:durableId="421224468">
    <w:abstractNumId w:val="4"/>
  </w:num>
  <w:num w:numId="6" w16cid:durableId="1031032441">
    <w:abstractNumId w:val="1"/>
  </w:num>
  <w:num w:numId="7" w16cid:durableId="474031">
    <w:abstractNumId w:val="3"/>
  </w:num>
  <w:num w:numId="8" w16cid:durableId="1547637944">
    <w:abstractNumId w:val="2"/>
  </w:num>
  <w:num w:numId="9" w16cid:durableId="15601716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5E"/>
    <w:rsid w:val="00000CA9"/>
    <w:rsid w:val="00036C3F"/>
    <w:rsid w:val="00046B81"/>
    <w:rsid w:val="000802C5"/>
    <w:rsid w:val="00090CBD"/>
    <w:rsid w:val="00096002"/>
    <w:rsid w:val="000A5FDF"/>
    <w:rsid w:val="000D0A75"/>
    <w:rsid w:val="000D48EA"/>
    <w:rsid w:val="001013E2"/>
    <w:rsid w:val="00110714"/>
    <w:rsid w:val="00162A47"/>
    <w:rsid w:val="001835E5"/>
    <w:rsid w:val="00186816"/>
    <w:rsid w:val="00191EA6"/>
    <w:rsid w:val="001A39A5"/>
    <w:rsid w:val="001A672D"/>
    <w:rsid w:val="001C1EC3"/>
    <w:rsid w:val="001C3E53"/>
    <w:rsid w:val="001E01F2"/>
    <w:rsid w:val="001F0B4E"/>
    <w:rsid w:val="001F0CAA"/>
    <w:rsid w:val="0023376A"/>
    <w:rsid w:val="00263571"/>
    <w:rsid w:val="002A2379"/>
    <w:rsid w:val="002D2593"/>
    <w:rsid w:val="002D29BD"/>
    <w:rsid w:val="002D5262"/>
    <w:rsid w:val="002F20DA"/>
    <w:rsid w:val="00354688"/>
    <w:rsid w:val="003716B4"/>
    <w:rsid w:val="003914A8"/>
    <w:rsid w:val="003925F6"/>
    <w:rsid w:val="003D0605"/>
    <w:rsid w:val="003D61B5"/>
    <w:rsid w:val="003F3A27"/>
    <w:rsid w:val="003F47DE"/>
    <w:rsid w:val="00406E48"/>
    <w:rsid w:val="00407984"/>
    <w:rsid w:val="0044148C"/>
    <w:rsid w:val="004932C1"/>
    <w:rsid w:val="004F78A1"/>
    <w:rsid w:val="00503943"/>
    <w:rsid w:val="0053671D"/>
    <w:rsid w:val="00560DFB"/>
    <w:rsid w:val="00564E7B"/>
    <w:rsid w:val="00571D3E"/>
    <w:rsid w:val="0058173F"/>
    <w:rsid w:val="00584CE4"/>
    <w:rsid w:val="0058644B"/>
    <w:rsid w:val="005B646A"/>
    <w:rsid w:val="005B712B"/>
    <w:rsid w:val="005B7F0D"/>
    <w:rsid w:val="00601A66"/>
    <w:rsid w:val="006120B0"/>
    <w:rsid w:val="006208F3"/>
    <w:rsid w:val="00637372"/>
    <w:rsid w:val="00653C2E"/>
    <w:rsid w:val="006569F1"/>
    <w:rsid w:val="006601AD"/>
    <w:rsid w:val="00661BFA"/>
    <w:rsid w:val="00684A3D"/>
    <w:rsid w:val="0068587A"/>
    <w:rsid w:val="006A1268"/>
    <w:rsid w:val="006B3273"/>
    <w:rsid w:val="006C2574"/>
    <w:rsid w:val="006D1AB9"/>
    <w:rsid w:val="00774515"/>
    <w:rsid w:val="007766A4"/>
    <w:rsid w:val="007B0393"/>
    <w:rsid w:val="007B0741"/>
    <w:rsid w:val="007B2C19"/>
    <w:rsid w:val="007C2A6D"/>
    <w:rsid w:val="007E0F88"/>
    <w:rsid w:val="0083516F"/>
    <w:rsid w:val="008529D9"/>
    <w:rsid w:val="008E345E"/>
    <w:rsid w:val="008F4330"/>
    <w:rsid w:val="00910C1F"/>
    <w:rsid w:val="00980F20"/>
    <w:rsid w:val="009E0A9C"/>
    <w:rsid w:val="009E1C2B"/>
    <w:rsid w:val="009F5EF5"/>
    <w:rsid w:val="00A71A51"/>
    <w:rsid w:val="00AE6550"/>
    <w:rsid w:val="00B1085E"/>
    <w:rsid w:val="00B46815"/>
    <w:rsid w:val="00B470EE"/>
    <w:rsid w:val="00B474D1"/>
    <w:rsid w:val="00B90326"/>
    <w:rsid w:val="00B919E7"/>
    <w:rsid w:val="00B95D24"/>
    <w:rsid w:val="00BA4D75"/>
    <w:rsid w:val="00BD1380"/>
    <w:rsid w:val="00BD635E"/>
    <w:rsid w:val="00BE3899"/>
    <w:rsid w:val="00BE5980"/>
    <w:rsid w:val="00C05E5D"/>
    <w:rsid w:val="00C32611"/>
    <w:rsid w:val="00C420FE"/>
    <w:rsid w:val="00C53FB7"/>
    <w:rsid w:val="00C564C5"/>
    <w:rsid w:val="00C60AEC"/>
    <w:rsid w:val="00C638E6"/>
    <w:rsid w:val="00CA6BE8"/>
    <w:rsid w:val="00CC42EB"/>
    <w:rsid w:val="00CD1086"/>
    <w:rsid w:val="00CD5239"/>
    <w:rsid w:val="00CE1301"/>
    <w:rsid w:val="00CE3405"/>
    <w:rsid w:val="00CF5E58"/>
    <w:rsid w:val="00D43C76"/>
    <w:rsid w:val="00D573FF"/>
    <w:rsid w:val="00D83ED7"/>
    <w:rsid w:val="00D94399"/>
    <w:rsid w:val="00DA34F7"/>
    <w:rsid w:val="00DD7FD2"/>
    <w:rsid w:val="00DE15E6"/>
    <w:rsid w:val="00E26438"/>
    <w:rsid w:val="00E342F2"/>
    <w:rsid w:val="00E35687"/>
    <w:rsid w:val="00E359C1"/>
    <w:rsid w:val="00E3616B"/>
    <w:rsid w:val="00E41199"/>
    <w:rsid w:val="00E4665A"/>
    <w:rsid w:val="00E47748"/>
    <w:rsid w:val="00E822B4"/>
    <w:rsid w:val="00E827E9"/>
    <w:rsid w:val="00E90DD0"/>
    <w:rsid w:val="00EB6E7C"/>
    <w:rsid w:val="00EC6074"/>
    <w:rsid w:val="00ED071E"/>
    <w:rsid w:val="00ED4AB4"/>
    <w:rsid w:val="00EF783F"/>
    <w:rsid w:val="00F43CEF"/>
    <w:rsid w:val="00F6220A"/>
    <w:rsid w:val="00F70EBC"/>
    <w:rsid w:val="00F92E93"/>
    <w:rsid w:val="00F93013"/>
    <w:rsid w:val="00F95884"/>
    <w:rsid w:val="00F97626"/>
    <w:rsid w:val="00FD32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92D5"/>
  <w15:docId w15:val="{F810D795-DE38-43F4-9F5D-8762D5EC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qFormat/>
    <w:rsid w:val="00E3616B"/>
    <w:pPr>
      <w:keepNext/>
      <w:spacing w:before="240" w:after="6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35E"/>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47748"/>
    <w:pPr>
      <w:ind w:left="720"/>
      <w:contextualSpacing/>
    </w:pPr>
  </w:style>
  <w:style w:type="character" w:styleId="Hyperlink">
    <w:name w:val="Hyperlink"/>
    <w:basedOn w:val="DefaultParagraphFont"/>
    <w:uiPriority w:val="99"/>
    <w:unhideWhenUsed/>
    <w:rsid w:val="00E4665A"/>
    <w:rPr>
      <w:color w:val="0563C1" w:themeColor="hyperlink"/>
      <w:u w:val="single"/>
    </w:rPr>
  </w:style>
  <w:style w:type="character" w:styleId="CommentReference">
    <w:name w:val="annotation reference"/>
    <w:basedOn w:val="DefaultParagraphFont"/>
    <w:uiPriority w:val="99"/>
    <w:semiHidden/>
    <w:unhideWhenUsed/>
    <w:rsid w:val="00B474D1"/>
    <w:rPr>
      <w:sz w:val="16"/>
      <w:szCs w:val="16"/>
    </w:rPr>
  </w:style>
  <w:style w:type="paragraph" w:styleId="CommentText">
    <w:name w:val="annotation text"/>
    <w:basedOn w:val="Normal"/>
    <w:link w:val="CommentTextChar"/>
    <w:uiPriority w:val="99"/>
    <w:semiHidden/>
    <w:unhideWhenUsed/>
    <w:rsid w:val="00B474D1"/>
    <w:pPr>
      <w:spacing w:line="240" w:lineRule="auto"/>
    </w:pPr>
    <w:rPr>
      <w:sz w:val="20"/>
      <w:szCs w:val="20"/>
    </w:rPr>
  </w:style>
  <w:style w:type="character" w:customStyle="1" w:styleId="CommentTextChar">
    <w:name w:val="Comment Text Char"/>
    <w:basedOn w:val="DefaultParagraphFont"/>
    <w:link w:val="CommentText"/>
    <w:uiPriority w:val="99"/>
    <w:semiHidden/>
    <w:rsid w:val="00B474D1"/>
    <w:rPr>
      <w:sz w:val="20"/>
      <w:szCs w:val="20"/>
      <w:lang w:val="en-GB"/>
    </w:rPr>
  </w:style>
  <w:style w:type="paragraph" w:styleId="CommentSubject">
    <w:name w:val="annotation subject"/>
    <w:basedOn w:val="CommentText"/>
    <w:next w:val="CommentText"/>
    <w:link w:val="CommentSubjectChar"/>
    <w:uiPriority w:val="99"/>
    <w:semiHidden/>
    <w:unhideWhenUsed/>
    <w:rsid w:val="00B474D1"/>
    <w:rPr>
      <w:b/>
      <w:bCs/>
    </w:rPr>
  </w:style>
  <w:style w:type="character" w:customStyle="1" w:styleId="CommentSubjectChar">
    <w:name w:val="Comment Subject Char"/>
    <w:basedOn w:val="CommentTextChar"/>
    <w:link w:val="CommentSubject"/>
    <w:uiPriority w:val="99"/>
    <w:semiHidden/>
    <w:rsid w:val="00B474D1"/>
    <w:rPr>
      <w:b/>
      <w:bCs/>
      <w:sz w:val="20"/>
      <w:szCs w:val="20"/>
      <w:lang w:val="en-GB"/>
    </w:rPr>
  </w:style>
  <w:style w:type="paragraph" w:styleId="BalloonText">
    <w:name w:val="Balloon Text"/>
    <w:basedOn w:val="Normal"/>
    <w:link w:val="BalloonTextChar"/>
    <w:uiPriority w:val="99"/>
    <w:semiHidden/>
    <w:unhideWhenUsed/>
    <w:rsid w:val="00B47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D1"/>
    <w:rPr>
      <w:rFonts w:ascii="Segoe UI" w:hAnsi="Segoe UI" w:cs="Segoe UI"/>
      <w:sz w:val="18"/>
      <w:szCs w:val="18"/>
      <w:lang w:val="en-GB"/>
    </w:rPr>
  </w:style>
  <w:style w:type="paragraph" w:styleId="Revision">
    <w:name w:val="Revision"/>
    <w:hidden/>
    <w:uiPriority w:val="99"/>
    <w:semiHidden/>
    <w:rsid w:val="00EB6E7C"/>
    <w:pPr>
      <w:spacing w:after="0" w:line="240" w:lineRule="auto"/>
    </w:pPr>
    <w:rPr>
      <w:lang w:val="en-GB"/>
    </w:rPr>
  </w:style>
  <w:style w:type="table" w:styleId="TableGrid">
    <w:name w:val="Table Grid"/>
    <w:basedOn w:val="TableNormal"/>
    <w:uiPriority w:val="59"/>
    <w:rsid w:val="00571D3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9BD"/>
    <w:rPr>
      <w:lang w:val="en-GB"/>
    </w:rPr>
  </w:style>
  <w:style w:type="paragraph" w:styleId="Footer">
    <w:name w:val="footer"/>
    <w:basedOn w:val="Normal"/>
    <w:link w:val="FooterChar"/>
    <w:uiPriority w:val="99"/>
    <w:unhideWhenUsed/>
    <w:rsid w:val="002D2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9BD"/>
    <w:rPr>
      <w:lang w:val="en-GB"/>
    </w:rPr>
  </w:style>
  <w:style w:type="character" w:styleId="UnresolvedMention">
    <w:name w:val="Unresolved Mention"/>
    <w:basedOn w:val="DefaultParagraphFont"/>
    <w:uiPriority w:val="99"/>
    <w:semiHidden/>
    <w:unhideWhenUsed/>
    <w:rsid w:val="006120B0"/>
    <w:rPr>
      <w:color w:val="605E5C"/>
      <w:shd w:val="clear" w:color="auto" w:fill="E1DFDD"/>
    </w:rPr>
  </w:style>
  <w:style w:type="character" w:customStyle="1" w:styleId="Heading2Char">
    <w:name w:val="Heading 2 Char"/>
    <w:basedOn w:val="DefaultParagraphFont"/>
    <w:link w:val="Heading2"/>
    <w:uiPriority w:val="9"/>
    <w:rsid w:val="00E3616B"/>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gunnoc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ndfarmpanel@gargunnoc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gunnock.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779F1-3969-47C8-9891-EDE9CA70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sportscotland</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Peart</dc:creator>
  <cp:lastModifiedBy>Christopher Campbell</cp:lastModifiedBy>
  <cp:revision>5</cp:revision>
  <cp:lastPrinted>2020-09-18T12:34:00Z</cp:lastPrinted>
  <dcterms:created xsi:type="dcterms:W3CDTF">2025-01-21T21:31:00Z</dcterms:created>
  <dcterms:modified xsi:type="dcterms:W3CDTF">2025-01-21T22:05:00Z</dcterms:modified>
</cp:coreProperties>
</file>